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441383" w:rsidRDefault="005C7681" w:rsidP="005C7681">
      <w:pPr>
        <w:rPr>
          <w:rFonts w:ascii="Inter 28pt" w:hAnsi="Inter 28pt"/>
          <w:sz w:val="24"/>
          <w:szCs w:val="24"/>
        </w:rPr>
        <w:sectPr w:rsidR="005C7681" w:rsidRPr="00441383"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441383" w:rsidRDefault="007F3908" w:rsidP="002443EB">
      <w:pPr>
        <w:tabs>
          <w:tab w:val="left" w:pos="5670"/>
        </w:tabs>
        <w:spacing w:line="276" w:lineRule="auto"/>
        <w:rPr>
          <w:rFonts w:ascii="Inter 28pt" w:hAnsi="Inter 28pt" w:cs="Arial"/>
          <w:sz w:val="24"/>
          <w:szCs w:val="24"/>
        </w:rPr>
      </w:pPr>
      <w:r w:rsidRPr="00441383">
        <w:rPr>
          <w:rFonts w:ascii="Inter 28pt" w:hAnsi="Inter 28pt"/>
          <w:sz w:val="24"/>
          <w:szCs w:val="24"/>
        </w:rPr>
        <w:br/>
        <w:t>Sınıfında lider manevra kabiliyeti ve birinci sınıf konfor ile birlikte</w:t>
      </w:r>
    </w:p>
    <w:p w14:paraId="43CEB860" w14:textId="65738904" w:rsidR="001751A1" w:rsidRPr="00441383" w:rsidRDefault="001751A1" w:rsidP="056E1FC6">
      <w:pPr>
        <w:tabs>
          <w:tab w:val="left" w:pos="5670"/>
        </w:tabs>
        <w:spacing w:line="276" w:lineRule="auto"/>
        <w:rPr>
          <w:rFonts w:ascii="Inter 28pt" w:hAnsi="Inter 28pt"/>
          <w:b/>
          <w:bCs/>
          <w:sz w:val="24"/>
          <w:szCs w:val="24"/>
        </w:rPr>
      </w:pPr>
      <w:r w:rsidRPr="00441383">
        <w:rPr>
          <w:rFonts w:ascii="Inter 28pt" w:hAnsi="Inter 28pt"/>
          <w:b/>
          <w:bCs/>
          <w:sz w:val="24"/>
          <w:szCs w:val="24"/>
        </w:rPr>
        <w:t>DAF XB Electric: Şehir içinde ve dışında sıfır emisyon</w:t>
      </w:r>
    </w:p>
    <w:p w14:paraId="67D055ED" w14:textId="77777777" w:rsidR="00DD0975" w:rsidRPr="00441383" w:rsidRDefault="00DD0975" w:rsidP="002443EB">
      <w:pPr>
        <w:tabs>
          <w:tab w:val="left" w:pos="5670"/>
        </w:tabs>
        <w:spacing w:line="276" w:lineRule="auto"/>
        <w:rPr>
          <w:rFonts w:ascii="Inter 28pt" w:hAnsi="Inter 28pt" w:cs="Arial"/>
          <w:b/>
          <w:sz w:val="24"/>
          <w:szCs w:val="24"/>
        </w:rPr>
      </w:pPr>
    </w:p>
    <w:p w14:paraId="5299830E" w14:textId="248D5C56" w:rsidR="00D81B5C" w:rsidRPr="00441383" w:rsidRDefault="00537F59" w:rsidP="056E1FC6">
      <w:pPr>
        <w:pStyle w:val="Body"/>
        <w:spacing w:line="360" w:lineRule="auto"/>
        <w:rPr>
          <w:rFonts w:ascii="Inter 28pt" w:hAnsi="Inter 28pt"/>
          <w:b/>
          <w:bCs/>
          <w:sz w:val="24"/>
          <w:szCs w:val="24"/>
        </w:rPr>
      </w:pPr>
      <w:bookmarkStart w:id="0" w:name="_Hlk140492088"/>
      <w:r w:rsidRPr="00441383">
        <w:rPr>
          <w:rFonts w:ascii="Inter 28pt" w:hAnsi="Inter 28pt"/>
          <w:b/>
          <w:bCs/>
          <w:sz w:val="24"/>
          <w:szCs w:val="24"/>
        </w:rPr>
        <w:t>Yeni Nesil DAF XB kamyonlar, 19 tona kadar olan sınıfta geniş dağıtım araçları yelpazesine sahiptir.</w:t>
      </w:r>
      <w:bookmarkEnd w:id="0"/>
      <w:r w:rsidRPr="00441383">
        <w:rPr>
          <w:rFonts w:ascii="Inter 28pt" w:hAnsi="Inter 28pt"/>
          <w:b/>
          <w:bCs/>
          <w:sz w:val="24"/>
          <w:szCs w:val="24"/>
        </w:rPr>
        <w:t>Bu yelpaze, nakliye şirketlerinin enerji dönüşüm hedeflerine ulaşmalarına yardımcı olan kapsamlı bir tam elektrikli araç serisini içerir. Birleşik Krallık'taki Leyland Trucks'ta üretilen yeni DAF XB Electric, düşük çevresel etkiyi sınıfında lider verimlilik, güvenlik ve konforla birleştirir.</w:t>
      </w:r>
    </w:p>
    <w:p w14:paraId="7519AD92" w14:textId="77777777" w:rsidR="00900C38" w:rsidRPr="00441383" w:rsidRDefault="00900C38" w:rsidP="00BF2309">
      <w:pPr>
        <w:pStyle w:val="Body"/>
        <w:spacing w:line="360" w:lineRule="auto"/>
        <w:rPr>
          <w:rFonts w:ascii="Inter 28pt" w:hAnsi="Inter 28pt" w:cs="Arial"/>
          <w:b/>
          <w:bCs/>
          <w:sz w:val="24"/>
          <w:szCs w:val="24"/>
        </w:rPr>
      </w:pPr>
    </w:p>
    <w:p w14:paraId="5521A20A" w14:textId="0013E07A" w:rsidR="00A97BD7" w:rsidRPr="00441383" w:rsidRDefault="00D81B5C" w:rsidP="00BF2309">
      <w:pPr>
        <w:numPr>
          <w:ilvl w:val="0"/>
          <w:numId w:val="5"/>
        </w:numPr>
        <w:spacing w:line="360" w:lineRule="auto"/>
        <w:rPr>
          <w:rFonts w:ascii="Inter 28pt" w:hAnsi="Inter 28pt"/>
          <w:sz w:val="24"/>
          <w:szCs w:val="24"/>
        </w:rPr>
      </w:pPr>
      <w:r w:rsidRPr="00441383">
        <w:rPr>
          <w:rFonts w:ascii="Inter 28pt" w:hAnsi="Inter 28pt"/>
          <w:sz w:val="24"/>
          <w:szCs w:val="24"/>
        </w:rPr>
        <w:t>Şehir içinde ve dışında sıfır emisyonlu dağıtım</w:t>
      </w:r>
    </w:p>
    <w:p w14:paraId="66ED0361" w14:textId="6BE3FE91" w:rsidR="00A045A8" w:rsidRPr="00441383" w:rsidRDefault="00D81B5C" w:rsidP="00BF2309">
      <w:pPr>
        <w:numPr>
          <w:ilvl w:val="1"/>
          <w:numId w:val="5"/>
        </w:numPr>
        <w:spacing w:line="360" w:lineRule="auto"/>
        <w:ind w:hanging="357"/>
        <w:rPr>
          <w:rFonts w:ascii="Inter 28pt" w:hAnsi="Inter 28pt"/>
          <w:sz w:val="24"/>
          <w:szCs w:val="24"/>
        </w:rPr>
      </w:pPr>
      <w:r w:rsidRPr="00441383">
        <w:rPr>
          <w:rFonts w:ascii="Inter 28pt" w:hAnsi="Inter 28pt"/>
          <w:sz w:val="24"/>
          <w:szCs w:val="24"/>
        </w:rPr>
        <w:t>12, 16 ve 19 ton modelleri</w:t>
      </w:r>
    </w:p>
    <w:p w14:paraId="058BD4D1" w14:textId="2D85E568" w:rsidR="00A045A8" w:rsidRPr="00441383" w:rsidRDefault="00A045A8" w:rsidP="00BF2309">
      <w:pPr>
        <w:numPr>
          <w:ilvl w:val="1"/>
          <w:numId w:val="5"/>
        </w:numPr>
        <w:spacing w:line="360" w:lineRule="auto"/>
        <w:rPr>
          <w:rFonts w:ascii="Inter 28pt" w:hAnsi="Inter 28pt"/>
          <w:sz w:val="24"/>
          <w:szCs w:val="24"/>
        </w:rPr>
      </w:pPr>
      <w:r w:rsidRPr="00441383">
        <w:rPr>
          <w:rFonts w:ascii="Inter 28pt" w:hAnsi="Inter 28pt"/>
          <w:sz w:val="24"/>
          <w:szCs w:val="24"/>
        </w:rPr>
        <w:t>Sınıfında lider verimlilik, güvenlik ve konforla birlikte düşük çevresel etki</w:t>
      </w:r>
    </w:p>
    <w:p w14:paraId="255851CC" w14:textId="074F9639" w:rsidR="00A918DD" w:rsidRPr="00441383" w:rsidRDefault="00A918DD" w:rsidP="056E1FC6">
      <w:pPr>
        <w:pStyle w:val="Lijstalinea"/>
        <w:numPr>
          <w:ilvl w:val="0"/>
          <w:numId w:val="5"/>
        </w:numPr>
        <w:spacing w:line="360" w:lineRule="auto"/>
        <w:ind w:hanging="357"/>
        <w:rPr>
          <w:rFonts w:ascii="Inter 28pt" w:hAnsi="Inter 28pt"/>
          <w:sz w:val="24"/>
          <w:szCs w:val="24"/>
          <w:lang w:val="en-US"/>
        </w:rPr>
      </w:pPr>
      <w:proofErr w:type="spellStart"/>
      <w:r w:rsidRPr="00441383">
        <w:rPr>
          <w:rFonts w:ascii="Inter 28pt" w:hAnsi="Inter 28pt"/>
          <w:sz w:val="24"/>
          <w:szCs w:val="24"/>
          <w:lang w:val="en-US"/>
        </w:rPr>
        <w:t>Ultra modern</w:t>
      </w:r>
      <w:proofErr w:type="spellEnd"/>
      <w:r w:rsidRPr="00441383">
        <w:rPr>
          <w:rFonts w:ascii="Inter 28pt" w:hAnsi="Inter 28pt"/>
          <w:sz w:val="24"/>
          <w:szCs w:val="24"/>
          <w:lang w:val="en-US"/>
        </w:rPr>
        <w:t xml:space="preserve"> PACCAR EX-M1 </w:t>
      </w:r>
      <w:proofErr w:type="spellStart"/>
      <w:r w:rsidRPr="00441383">
        <w:rPr>
          <w:rFonts w:ascii="Inter 28pt" w:hAnsi="Inter 28pt"/>
          <w:sz w:val="24"/>
          <w:szCs w:val="24"/>
          <w:lang w:val="en-US"/>
        </w:rPr>
        <w:t>ve</w:t>
      </w:r>
      <w:proofErr w:type="spellEnd"/>
      <w:r w:rsidRPr="00441383">
        <w:rPr>
          <w:rFonts w:ascii="Inter 28pt" w:hAnsi="Inter 28pt"/>
          <w:sz w:val="24"/>
          <w:szCs w:val="24"/>
          <w:lang w:val="en-US"/>
        </w:rPr>
        <w:t xml:space="preserve"> PACCAR EX-M2 </w:t>
      </w:r>
      <w:proofErr w:type="spellStart"/>
      <w:r w:rsidR="72B28712" w:rsidRPr="00441383">
        <w:rPr>
          <w:rFonts w:ascii="Inter 28pt" w:hAnsi="Inter 28pt"/>
          <w:sz w:val="24"/>
          <w:szCs w:val="24"/>
          <w:lang w:val="en-US"/>
        </w:rPr>
        <w:t>sürüş</w:t>
      </w:r>
      <w:proofErr w:type="spellEnd"/>
      <w:r w:rsidR="72B28712" w:rsidRPr="00441383">
        <w:rPr>
          <w:rFonts w:ascii="Inter 28pt" w:hAnsi="Inter 28pt"/>
          <w:sz w:val="24"/>
          <w:szCs w:val="24"/>
          <w:lang w:val="en-US"/>
        </w:rPr>
        <w:t xml:space="preserve"> </w:t>
      </w:r>
      <w:proofErr w:type="spellStart"/>
      <w:r w:rsidRPr="00441383">
        <w:rPr>
          <w:rFonts w:ascii="Inter 28pt" w:hAnsi="Inter 28pt"/>
          <w:sz w:val="24"/>
          <w:szCs w:val="24"/>
          <w:lang w:val="en-US"/>
        </w:rPr>
        <w:t>modülleri</w:t>
      </w:r>
      <w:proofErr w:type="spellEnd"/>
    </w:p>
    <w:p w14:paraId="486A6FF0" w14:textId="70098F2B" w:rsidR="00A918DD" w:rsidRPr="00441383" w:rsidRDefault="00A918DD" w:rsidP="00BF2309">
      <w:pPr>
        <w:pStyle w:val="Lijstalinea"/>
        <w:numPr>
          <w:ilvl w:val="1"/>
          <w:numId w:val="5"/>
        </w:numPr>
        <w:spacing w:line="360" w:lineRule="auto"/>
        <w:ind w:hanging="357"/>
        <w:rPr>
          <w:rFonts w:ascii="Inter 28pt" w:hAnsi="Inter 28pt"/>
          <w:sz w:val="24"/>
          <w:szCs w:val="24"/>
        </w:rPr>
      </w:pPr>
      <w:r w:rsidRPr="00441383">
        <w:rPr>
          <w:rFonts w:ascii="Inter 28pt" w:hAnsi="Inter 28pt"/>
          <w:sz w:val="24"/>
          <w:szCs w:val="24"/>
        </w:rPr>
        <w:t>120 kW (156 hp) ila 190 kW (250 hp) motor gücü</w:t>
      </w:r>
    </w:p>
    <w:p w14:paraId="02F422AC" w14:textId="56B1329D" w:rsidR="0B6A3B92" w:rsidRPr="00441383" w:rsidRDefault="0B6A3B92" w:rsidP="218848C9">
      <w:pPr>
        <w:pStyle w:val="Lijstalinea"/>
        <w:numPr>
          <w:ilvl w:val="1"/>
          <w:numId w:val="5"/>
        </w:numPr>
        <w:spacing w:line="360" w:lineRule="auto"/>
        <w:ind w:hanging="357"/>
        <w:rPr>
          <w:rFonts w:ascii="Inter 28pt" w:hAnsi="Inter 28pt"/>
          <w:sz w:val="24"/>
          <w:szCs w:val="24"/>
        </w:rPr>
      </w:pPr>
      <w:r w:rsidRPr="00441383">
        <w:rPr>
          <w:rFonts w:ascii="Inter 28pt" w:hAnsi="Inter 28pt"/>
          <w:sz w:val="24"/>
          <w:szCs w:val="24"/>
        </w:rPr>
        <w:t>Doğrudan sürüş</w:t>
      </w:r>
    </w:p>
    <w:p w14:paraId="3E31033D" w14:textId="3871EF37" w:rsidR="00A97BD7" w:rsidRPr="00441383" w:rsidRDefault="007F3908" w:rsidP="00BF2309">
      <w:pPr>
        <w:numPr>
          <w:ilvl w:val="0"/>
          <w:numId w:val="5"/>
        </w:numPr>
        <w:spacing w:line="360" w:lineRule="auto"/>
        <w:ind w:hanging="357"/>
        <w:rPr>
          <w:rFonts w:ascii="Inter 28pt" w:hAnsi="Inter 28pt"/>
          <w:sz w:val="24"/>
          <w:szCs w:val="24"/>
        </w:rPr>
      </w:pPr>
      <w:r w:rsidRPr="00441383">
        <w:rPr>
          <w:rFonts w:ascii="Inter 28pt" w:hAnsi="Inter 28pt"/>
          <w:sz w:val="24"/>
          <w:szCs w:val="24"/>
        </w:rPr>
        <w:t>İhtiyaca özel modüler akü grupları</w:t>
      </w:r>
    </w:p>
    <w:p w14:paraId="5A8B621D" w14:textId="5C75D19E" w:rsidR="00D81B5C" w:rsidRPr="00441383" w:rsidRDefault="007F3908" w:rsidP="00BF2309">
      <w:pPr>
        <w:numPr>
          <w:ilvl w:val="1"/>
          <w:numId w:val="5"/>
        </w:numPr>
        <w:spacing w:line="360" w:lineRule="auto"/>
        <w:rPr>
          <w:rFonts w:ascii="Inter 28pt" w:hAnsi="Inter 28pt"/>
          <w:sz w:val="24"/>
          <w:szCs w:val="24"/>
        </w:rPr>
      </w:pPr>
      <w:r w:rsidRPr="00441383">
        <w:rPr>
          <w:rFonts w:ascii="Inter 28pt" w:hAnsi="Inter 28pt"/>
          <w:color w:val="000000" w:themeColor="text1"/>
          <w:sz w:val="24"/>
          <w:szCs w:val="24"/>
        </w:rPr>
        <w:t>Bir veya iki paketli</w:t>
      </w:r>
      <w:r w:rsidRPr="00441383">
        <w:rPr>
          <w:rFonts w:ascii="Inter 28pt" w:hAnsi="Inter 28pt"/>
          <w:sz w:val="24"/>
          <w:szCs w:val="24"/>
        </w:rPr>
        <w:t xml:space="preserve"> yapılandırmalar: 141, 210 ve 282 kWh</w:t>
      </w:r>
    </w:p>
    <w:p w14:paraId="303FC688" w14:textId="66559847" w:rsidR="00D81B5C" w:rsidRPr="00441383" w:rsidRDefault="00D81B5C" w:rsidP="00BF2309">
      <w:pPr>
        <w:numPr>
          <w:ilvl w:val="1"/>
          <w:numId w:val="5"/>
        </w:numPr>
        <w:spacing w:line="360" w:lineRule="auto"/>
        <w:rPr>
          <w:rFonts w:ascii="Inter 28pt" w:hAnsi="Inter 28pt"/>
          <w:sz w:val="24"/>
          <w:szCs w:val="24"/>
        </w:rPr>
      </w:pPr>
      <w:r w:rsidRPr="00441383">
        <w:rPr>
          <w:rFonts w:ascii="Inter 28pt" w:hAnsi="Inter 28pt"/>
          <w:sz w:val="24"/>
          <w:szCs w:val="24"/>
        </w:rPr>
        <w:t>350 kilometreye kadar sıfır emisyonlu menziller</w:t>
      </w:r>
    </w:p>
    <w:p w14:paraId="19B01AA3" w14:textId="77777777" w:rsidR="00D81B5C" w:rsidRPr="00441383" w:rsidRDefault="00D81B5C" w:rsidP="00BF2309">
      <w:pPr>
        <w:numPr>
          <w:ilvl w:val="1"/>
          <w:numId w:val="5"/>
        </w:numPr>
        <w:spacing w:line="360" w:lineRule="auto"/>
        <w:rPr>
          <w:rFonts w:ascii="Inter 28pt" w:hAnsi="Inter 28pt"/>
          <w:sz w:val="24"/>
          <w:szCs w:val="24"/>
        </w:rPr>
      </w:pPr>
      <w:r w:rsidRPr="00441383">
        <w:rPr>
          <w:rFonts w:ascii="Inter 28pt" w:hAnsi="Inter 28pt"/>
          <w:sz w:val="24"/>
          <w:szCs w:val="24"/>
        </w:rPr>
        <w:t>Akıllı akü yönetim sistemi</w:t>
      </w:r>
    </w:p>
    <w:p w14:paraId="13FAA0C8" w14:textId="75E5D15E" w:rsidR="00D81B5C" w:rsidRPr="00441383" w:rsidRDefault="007F3908" w:rsidP="00BF2309">
      <w:pPr>
        <w:numPr>
          <w:ilvl w:val="1"/>
          <w:numId w:val="5"/>
        </w:numPr>
        <w:spacing w:line="360" w:lineRule="auto"/>
        <w:rPr>
          <w:rFonts w:ascii="Inter 28pt" w:hAnsi="Inter 28pt"/>
          <w:sz w:val="24"/>
          <w:szCs w:val="24"/>
        </w:rPr>
      </w:pPr>
      <w:r w:rsidRPr="00441383">
        <w:rPr>
          <w:rFonts w:ascii="Inter 28pt" w:hAnsi="Inter 28pt"/>
          <w:sz w:val="24"/>
          <w:szCs w:val="24"/>
        </w:rPr>
        <w:t>LFP akülerin avantajları</w:t>
      </w:r>
    </w:p>
    <w:p w14:paraId="30843EC6" w14:textId="4B7C3114" w:rsidR="00BF2309" w:rsidRPr="00441383" w:rsidRDefault="00D81B5C" w:rsidP="00BF2309">
      <w:pPr>
        <w:numPr>
          <w:ilvl w:val="2"/>
          <w:numId w:val="5"/>
        </w:numPr>
        <w:spacing w:line="360" w:lineRule="auto"/>
        <w:rPr>
          <w:rFonts w:ascii="Inter 28pt" w:hAnsi="Inter 28pt"/>
          <w:sz w:val="24"/>
          <w:szCs w:val="24"/>
        </w:rPr>
      </w:pPr>
      <w:r w:rsidRPr="00441383">
        <w:rPr>
          <w:rFonts w:ascii="Inter 28pt" w:hAnsi="Inter 28pt"/>
          <w:sz w:val="24"/>
          <w:szCs w:val="24"/>
        </w:rPr>
        <w:t>Kobalt ve nikel içermez</w:t>
      </w:r>
    </w:p>
    <w:p w14:paraId="66A32A4A" w14:textId="77777777" w:rsidR="00D81B5C" w:rsidRPr="00441383" w:rsidRDefault="00D81B5C" w:rsidP="00BF2309">
      <w:pPr>
        <w:numPr>
          <w:ilvl w:val="2"/>
          <w:numId w:val="5"/>
        </w:numPr>
        <w:spacing w:line="360" w:lineRule="auto"/>
        <w:rPr>
          <w:rFonts w:ascii="Inter 28pt" w:hAnsi="Inter 28pt"/>
          <w:sz w:val="24"/>
          <w:szCs w:val="24"/>
        </w:rPr>
      </w:pPr>
      <w:r w:rsidRPr="00441383">
        <w:rPr>
          <w:rFonts w:ascii="Inter 28pt" w:hAnsi="Inter 28pt"/>
          <w:sz w:val="24"/>
          <w:szCs w:val="24"/>
        </w:rPr>
        <w:t>Uzun kullanım ömrü</w:t>
      </w:r>
    </w:p>
    <w:p w14:paraId="51082554" w14:textId="246B4E72" w:rsidR="00BF2309" w:rsidRPr="00441383" w:rsidRDefault="00BF2309" w:rsidP="00BF2309">
      <w:pPr>
        <w:pStyle w:val="Lijstalinea"/>
        <w:numPr>
          <w:ilvl w:val="2"/>
          <w:numId w:val="5"/>
        </w:numPr>
        <w:spacing w:line="360" w:lineRule="auto"/>
        <w:rPr>
          <w:rFonts w:ascii="Inter 28pt" w:hAnsi="Inter 28pt"/>
          <w:sz w:val="24"/>
          <w:szCs w:val="24"/>
        </w:rPr>
      </w:pPr>
      <w:r w:rsidRPr="00441383">
        <w:rPr>
          <w:rFonts w:ascii="Inter 28pt" w:hAnsi="Inter 28pt"/>
          <w:sz w:val="24"/>
          <w:szCs w:val="24"/>
        </w:rPr>
        <w:t>Kullanım ömründen ödün vermeden %100'e kadar şarj edilebilir</w:t>
      </w:r>
    </w:p>
    <w:p w14:paraId="1C9A472E" w14:textId="5F5CA51B" w:rsidR="00D81B5C" w:rsidRPr="00441383" w:rsidRDefault="007F3908" w:rsidP="00BF2309">
      <w:pPr>
        <w:numPr>
          <w:ilvl w:val="2"/>
          <w:numId w:val="5"/>
        </w:numPr>
        <w:spacing w:line="360" w:lineRule="auto"/>
        <w:rPr>
          <w:rFonts w:ascii="Inter 28pt" w:hAnsi="Inter 28pt"/>
          <w:sz w:val="24"/>
          <w:szCs w:val="24"/>
        </w:rPr>
      </w:pPr>
      <w:r w:rsidRPr="00441383">
        <w:rPr>
          <w:rFonts w:ascii="Inter 28pt" w:hAnsi="Inter 28pt"/>
          <w:sz w:val="24"/>
          <w:szCs w:val="24"/>
        </w:rPr>
        <w:t>Üstün güvenlik</w:t>
      </w:r>
    </w:p>
    <w:p w14:paraId="2FB2DB7E" w14:textId="6A98FA6C" w:rsidR="00D81B5C" w:rsidRPr="00441383" w:rsidRDefault="00D81B5C" w:rsidP="00BF2309">
      <w:pPr>
        <w:numPr>
          <w:ilvl w:val="1"/>
          <w:numId w:val="5"/>
        </w:numPr>
        <w:spacing w:line="360" w:lineRule="auto"/>
        <w:rPr>
          <w:rFonts w:ascii="Inter 28pt" w:hAnsi="Inter 28pt"/>
          <w:sz w:val="24"/>
          <w:szCs w:val="24"/>
        </w:rPr>
      </w:pPr>
      <w:r w:rsidRPr="00441383">
        <w:rPr>
          <w:rFonts w:ascii="Inter 28pt" w:hAnsi="Inter 28pt"/>
          <w:sz w:val="24"/>
          <w:szCs w:val="24"/>
        </w:rPr>
        <w:t>AC şarj ve DC hızlı şarj için uygundur</w:t>
      </w:r>
    </w:p>
    <w:p w14:paraId="498C5805" w14:textId="7DA9C51B" w:rsidR="00A918DD" w:rsidRPr="00441383" w:rsidRDefault="008A4B5B" w:rsidP="00BF2309">
      <w:pPr>
        <w:numPr>
          <w:ilvl w:val="1"/>
          <w:numId w:val="5"/>
        </w:numPr>
        <w:spacing w:line="360" w:lineRule="auto"/>
        <w:rPr>
          <w:rFonts w:ascii="Inter 28pt" w:hAnsi="Inter 28pt"/>
          <w:sz w:val="24"/>
          <w:szCs w:val="24"/>
        </w:rPr>
      </w:pPr>
      <w:r w:rsidRPr="00441383">
        <w:rPr>
          <w:rFonts w:ascii="Inter 28pt" w:hAnsi="Inter 28pt"/>
          <w:sz w:val="24"/>
          <w:szCs w:val="24"/>
        </w:rPr>
        <w:t>Yalnızca 40-70 dakikada %20'den %80'e akü şarjı</w:t>
      </w:r>
    </w:p>
    <w:p w14:paraId="792D8DA1" w14:textId="62D5475F" w:rsidR="00A918DD" w:rsidRPr="00441383" w:rsidRDefault="007F3908" w:rsidP="00BF2309">
      <w:pPr>
        <w:pStyle w:val="Lijstalinea"/>
        <w:numPr>
          <w:ilvl w:val="0"/>
          <w:numId w:val="5"/>
        </w:numPr>
        <w:spacing w:line="360" w:lineRule="auto"/>
        <w:rPr>
          <w:rFonts w:ascii="Inter 28pt" w:hAnsi="Inter 28pt"/>
          <w:sz w:val="24"/>
          <w:szCs w:val="24"/>
        </w:rPr>
      </w:pPr>
      <w:r w:rsidRPr="00441383">
        <w:rPr>
          <w:rFonts w:ascii="Inter 28pt" w:hAnsi="Inter 28pt"/>
          <w:sz w:val="24"/>
          <w:szCs w:val="24"/>
        </w:rPr>
        <w:t>Birinci sınıf kasa yapımcısı dostu XB Electric şasi</w:t>
      </w:r>
    </w:p>
    <w:p w14:paraId="639F62FB" w14:textId="77777777" w:rsidR="00A918DD" w:rsidRPr="00441383" w:rsidRDefault="00A918DD" w:rsidP="00BF2309">
      <w:pPr>
        <w:pStyle w:val="Lijstalinea"/>
        <w:numPr>
          <w:ilvl w:val="1"/>
          <w:numId w:val="5"/>
        </w:numPr>
        <w:spacing w:line="360" w:lineRule="auto"/>
        <w:rPr>
          <w:rFonts w:ascii="Inter 28pt" w:hAnsi="Inter 28pt"/>
          <w:sz w:val="24"/>
          <w:szCs w:val="24"/>
        </w:rPr>
      </w:pPr>
      <w:r w:rsidRPr="00441383">
        <w:rPr>
          <w:rFonts w:ascii="Inter 28pt" w:hAnsi="Inter 28pt"/>
          <w:sz w:val="24"/>
          <w:szCs w:val="24"/>
        </w:rPr>
        <w:lastRenderedPageBreak/>
        <w:t>650 V e-PTO seçeneği mevcuttur</w:t>
      </w:r>
    </w:p>
    <w:p w14:paraId="3A01A7F1" w14:textId="40D0DCCE" w:rsidR="00621407" w:rsidRPr="00441383" w:rsidRDefault="00D81B5C" w:rsidP="00BF2309">
      <w:pPr>
        <w:pStyle w:val="Lijstalinea"/>
        <w:numPr>
          <w:ilvl w:val="0"/>
          <w:numId w:val="5"/>
        </w:numPr>
        <w:spacing w:line="360" w:lineRule="auto"/>
        <w:ind w:hanging="357"/>
        <w:rPr>
          <w:rFonts w:ascii="Inter 28pt" w:hAnsi="Inter 28pt"/>
          <w:sz w:val="24"/>
          <w:szCs w:val="24"/>
        </w:rPr>
      </w:pPr>
      <w:r w:rsidRPr="00441383">
        <w:rPr>
          <w:rFonts w:ascii="Inter 28pt" w:hAnsi="Inter 28pt"/>
          <w:sz w:val="24"/>
          <w:szCs w:val="24"/>
        </w:rPr>
        <w:t>Standart olarak DAF XB DNA'sı</w:t>
      </w:r>
    </w:p>
    <w:p w14:paraId="51BFAB39" w14:textId="32657666" w:rsidR="00621407" w:rsidRPr="00441383" w:rsidRDefault="00381DD2" w:rsidP="00BF2309">
      <w:pPr>
        <w:numPr>
          <w:ilvl w:val="1"/>
          <w:numId w:val="5"/>
        </w:numPr>
        <w:spacing w:line="360" w:lineRule="auto"/>
        <w:ind w:hanging="357"/>
        <w:rPr>
          <w:rFonts w:ascii="Inter 28pt" w:hAnsi="Inter 28pt"/>
          <w:sz w:val="24"/>
          <w:szCs w:val="24"/>
        </w:rPr>
      </w:pPr>
      <w:r w:rsidRPr="00441383">
        <w:rPr>
          <w:rFonts w:ascii="Inter 28pt" w:hAnsi="Inter 28pt"/>
          <w:sz w:val="24"/>
          <w:szCs w:val="24"/>
        </w:rPr>
        <w:t xml:space="preserve">Yüksek kaliteli </w:t>
      </w:r>
      <w:bookmarkStart w:id="1" w:name="_Hlk142646232"/>
      <w:r w:rsidRPr="00441383">
        <w:rPr>
          <w:rFonts w:ascii="Inter 28pt" w:hAnsi="Inter 28pt"/>
          <w:sz w:val="24"/>
          <w:szCs w:val="24"/>
        </w:rPr>
        <w:t>Day Cab ve Uzatılmış Day Cab</w:t>
      </w:r>
      <w:bookmarkEnd w:id="1"/>
    </w:p>
    <w:p w14:paraId="25390FFA" w14:textId="18456744" w:rsidR="00832B85" w:rsidRPr="00441383" w:rsidRDefault="00832B85" w:rsidP="00BF2309">
      <w:pPr>
        <w:numPr>
          <w:ilvl w:val="1"/>
          <w:numId w:val="5"/>
        </w:numPr>
        <w:spacing w:line="360" w:lineRule="auto"/>
        <w:rPr>
          <w:rFonts w:ascii="Inter 28pt" w:hAnsi="Inter 28pt"/>
          <w:sz w:val="24"/>
          <w:szCs w:val="24"/>
        </w:rPr>
      </w:pPr>
      <w:r w:rsidRPr="00441383">
        <w:rPr>
          <w:rFonts w:ascii="Inter 28pt" w:hAnsi="Inter 28pt"/>
          <w:sz w:val="24"/>
          <w:szCs w:val="24"/>
        </w:rPr>
        <w:t>Mükemmel ergonomi ve erişilebilirlik</w:t>
      </w:r>
    </w:p>
    <w:p w14:paraId="0C773C50" w14:textId="249D09FA" w:rsidR="00832B85" w:rsidRPr="00441383" w:rsidRDefault="009316CF" w:rsidP="00BF2309">
      <w:pPr>
        <w:numPr>
          <w:ilvl w:val="1"/>
          <w:numId w:val="5"/>
        </w:numPr>
        <w:spacing w:line="360" w:lineRule="auto"/>
        <w:rPr>
          <w:rFonts w:ascii="Inter 28pt" w:hAnsi="Inter 28pt"/>
          <w:sz w:val="24"/>
          <w:szCs w:val="24"/>
        </w:rPr>
      </w:pPr>
      <w:r w:rsidRPr="00441383">
        <w:rPr>
          <w:rFonts w:ascii="Inter 28pt" w:hAnsi="Inter 28pt"/>
          <w:sz w:val="24"/>
          <w:szCs w:val="24"/>
        </w:rPr>
        <w:t>Yeni, özelleştirilebilir dijital ekran</w:t>
      </w:r>
    </w:p>
    <w:p w14:paraId="19B11BFE" w14:textId="5D117B7B" w:rsidR="00FC416F" w:rsidRPr="00441383" w:rsidRDefault="009316CF" w:rsidP="00FC416F">
      <w:pPr>
        <w:numPr>
          <w:ilvl w:val="1"/>
          <w:numId w:val="5"/>
        </w:numPr>
        <w:spacing w:line="360" w:lineRule="auto"/>
        <w:rPr>
          <w:rFonts w:ascii="Inter 28pt" w:hAnsi="Inter 28pt"/>
          <w:sz w:val="24"/>
          <w:szCs w:val="24"/>
        </w:rPr>
      </w:pPr>
      <w:r w:rsidRPr="00441383">
        <w:rPr>
          <w:rFonts w:ascii="Inter 28pt" w:hAnsi="Inter 28pt"/>
          <w:sz w:val="24"/>
          <w:szCs w:val="24"/>
        </w:rPr>
        <w:t>Sınıfının en iyisi manevra kabiliyeti</w:t>
      </w:r>
    </w:p>
    <w:p w14:paraId="01AA9333" w14:textId="728F86F6" w:rsidR="00EB1E06" w:rsidRPr="00441383" w:rsidRDefault="003A5F7E" w:rsidP="001751A1">
      <w:pPr>
        <w:pStyle w:val="Body"/>
        <w:spacing w:before="240" w:line="360" w:lineRule="auto"/>
        <w:rPr>
          <w:rFonts w:ascii="Inter 28pt" w:hAnsi="Inter 28pt" w:cs="Arial"/>
          <w:sz w:val="24"/>
          <w:szCs w:val="24"/>
        </w:rPr>
      </w:pPr>
      <w:bookmarkStart w:id="2" w:name="_Hlk140479414"/>
      <w:r w:rsidRPr="00441383">
        <w:rPr>
          <w:rFonts w:ascii="Inter 28pt" w:hAnsi="Inter 28pt"/>
          <w:sz w:val="24"/>
          <w:szCs w:val="24"/>
        </w:rPr>
        <w:t>Dağıtım, uzun mesafe ve özel taşımacılık uygulamaları için Yeni Nesil XD, XF, XG ve XG⁺ modellerinden oluşan kapsamlı kamyon serisiyle DAF; verimlilik, düşük emisyon, güvenlik ve sürücü konforu açısından yeni bir standart belirlemiştir. Yeni Nesil XB, DAF'ın çok sayıda ödül kazanmış ürün serisine eklenen en yeni modeldir.</w:t>
      </w:r>
    </w:p>
    <w:p w14:paraId="4E7459F0" w14:textId="6FC62BB1" w:rsidR="00187C45" w:rsidRPr="00441383" w:rsidRDefault="006D2D1F" w:rsidP="00187C45">
      <w:pPr>
        <w:pStyle w:val="Body"/>
        <w:spacing w:before="240" w:line="360" w:lineRule="auto"/>
        <w:rPr>
          <w:rFonts w:ascii="Inter 28pt" w:hAnsi="Inter 28pt" w:cs="Arial"/>
          <w:sz w:val="24"/>
          <w:szCs w:val="24"/>
        </w:rPr>
      </w:pPr>
      <w:r w:rsidRPr="00441383">
        <w:rPr>
          <w:rFonts w:ascii="Inter 28pt" w:hAnsi="Inter 28pt"/>
          <w:b/>
          <w:bCs/>
          <w:sz w:val="24"/>
          <w:szCs w:val="24"/>
        </w:rPr>
        <w:t>Emisyonsuz şehir içi dağıtım</w:t>
      </w:r>
      <w:r w:rsidRPr="00441383">
        <w:rPr>
          <w:rFonts w:ascii="Inter 28pt" w:hAnsi="Inter 28pt"/>
          <w:sz w:val="24"/>
          <w:szCs w:val="24"/>
        </w:rPr>
        <w:br/>
        <w:t>DAF, elektrikli kamyon serisini piyasaya sunan ilk Avrupalı kamyon üreticisi olup sürdürülebilirlikteki öncü rolünü Yeni Nesil XD ve XF Electric ile güçlendirmiştir.</w:t>
      </w:r>
    </w:p>
    <w:p w14:paraId="75022CA3" w14:textId="65087B7F" w:rsidR="00FF7F67" w:rsidRPr="00441383" w:rsidRDefault="004109D4" w:rsidP="00187C45">
      <w:pPr>
        <w:pStyle w:val="Body"/>
        <w:spacing w:before="240" w:line="360" w:lineRule="auto"/>
        <w:rPr>
          <w:rFonts w:ascii="Inter 28pt" w:hAnsi="Inter 28pt" w:cs="Arial"/>
          <w:sz w:val="24"/>
          <w:szCs w:val="24"/>
        </w:rPr>
      </w:pPr>
      <w:r w:rsidRPr="00441383">
        <w:rPr>
          <w:rFonts w:ascii="Inter 28pt" w:hAnsi="Inter 28pt"/>
          <w:sz w:val="24"/>
          <w:szCs w:val="24"/>
        </w:rPr>
        <w:t xml:space="preserve">DAF şimdi de sürdürülebilir şehir içi ve bölgesel dağıtım için mükemmel şekilde uygun olan yeni DAF XB Electric ile sıfır emisyonlu ürün teklifini daha da genişletiyor. 16 ve 19 tonluk modellerin yanı sıra, 17,5 inç jantlı ve sadece bir giriş basamağı olan 12 tonluk bir model de sunuluyor. Dingil mesafeleri </w:t>
      </w:r>
      <w:r w:rsidR="00B52548">
        <w:rPr>
          <w:rFonts w:ascii="Inter 28pt" w:hAnsi="Inter 28pt"/>
          <w:sz w:val="24"/>
          <w:szCs w:val="24"/>
        </w:rPr>
        <w:t>4</w:t>
      </w:r>
      <w:r w:rsidRPr="00441383">
        <w:rPr>
          <w:rFonts w:ascii="Inter 28pt" w:hAnsi="Inter 28pt"/>
          <w:sz w:val="24"/>
          <w:szCs w:val="24"/>
        </w:rPr>
        <w:t>,</w:t>
      </w:r>
      <w:r w:rsidR="00674D16">
        <w:rPr>
          <w:rFonts w:ascii="Inter 28pt" w:hAnsi="Inter 28pt"/>
          <w:sz w:val="24"/>
          <w:szCs w:val="24"/>
        </w:rPr>
        <w:t>30</w:t>
      </w:r>
      <w:r w:rsidRPr="00441383">
        <w:rPr>
          <w:rFonts w:ascii="Inter 28pt" w:hAnsi="Inter 28pt"/>
          <w:sz w:val="24"/>
          <w:szCs w:val="24"/>
        </w:rPr>
        <w:t xml:space="preserve"> metreden başlıyor.</w:t>
      </w:r>
    </w:p>
    <w:p w14:paraId="0B4F83DB" w14:textId="1F28664C" w:rsidR="00A918DD" w:rsidRPr="00441383" w:rsidRDefault="003F3048" w:rsidP="07B73953">
      <w:pPr>
        <w:pStyle w:val="Body"/>
        <w:spacing w:before="240" w:line="360" w:lineRule="auto"/>
        <w:rPr>
          <w:rFonts w:ascii="Inter 28pt" w:hAnsi="Inter 28pt"/>
          <w:color w:val="auto"/>
          <w:sz w:val="24"/>
          <w:szCs w:val="24"/>
        </w:rPr>
      </w:pPr>
      <w:r w:rsidRPr="00441383">
        <w:rPr>
          <w:rFonts w:ascii="Inter 28pt" w:hAnsi="Inter 28pt"/>
          <w:sz w:val="24"/>
          <w:szCs w:val="24"/>
        </w:rPr>
        <w:t xml:space="preserve">XB Electric, doğrudan </w:t>
      </w:r>
      <w:r w:rsidR="6E9CE0E9" w:rsidRPr="00441383">
        <w:rPr>
          <w:rFonts w:ascii="Inter 28pt" w:hAnsi="Inter 28pt"/>
          <w:sz w:val="24"/>
          <w:szCs w:val="24"/>
        </w:rPr>
        <w:t xml:space="preserve">sürüşlü </w:t>
      </w:r>
      <w:r w:rsidRPr="00441383">
        <w:rPr>
          <w:rFonts w:ascii="Inter 28pt" w:hAnsi="Inter 28pt"/>
          <w:sz w:val="24"/>
          <w:szCs w:val="24"/>
        </w:rPr>
        <w:t>PACCAR EX-M1 ve EX-M2 motorlardan güç alır, 120 veya 190 kW çıkış ve 1000 ve 2000 Nm nominal tork (ve 2600 ya da 3500 Nm maksimum tork) sağlar. Motorlar, brüt kapasitesi 141, 210 veya 282 kWh olan bir veya iki akü grubu ile birleştirilebilir. Maksimum rejeneratif frenleme gücü EX-M1 tahrik üniteleri için 120 kW ve EX-M2 için 190 kW'tır.</w:t>
      </w:r>
    </w:p>
    <w:p w14:paraId="4587B6BA" w14:textId="5945BC7A" w:rsidR="003F3048" w:rsidRPr="00441383" w:rsidRDefault="003F3048" w:rsidP="07B73953">
      <w:pPr>
        <w:pStyle w:val="Body"/>
        <w:spacing w:before="240" w:line="360" w:lineRule="auto"/>
        <w:rPr>
          <w:rFonts w:ascii="Inter 28pt" w:hAnsi="Inter 28pt"/>
          <w:sz w:val="24"/>
          <w:szCs w:val="24"/>
        </w:rPr>
      </w:pPr>
      <w:r w:rsidRPr="00441383">
        <w:rPr>
          <w:rFonts w:ascii="Inter 28pt" w:hAnsi="Inter 28pt"/>
          <w:sz w:val="24"/>
          <w:szCs w:val="24"/>
        </w:rPr>
        <w:t xml:space="preserve">DAF, çevre üzerinde mümkün olan en düşük etki ve maksimum dayanıklılık için yüksek enerji yoğunluklu kobalt ve nikel içermeyen lityum demir fosfat (LFP: Lityum Ferro Fosfat) aküler kullanır. Brüt enerji depolama kapasitesi, en küçük akü grubu için 141 kWh ve en büyük akü grubu için 282 kWh arasında değişir. XB Electric kamyonlar, 350 kilometreye kadar son derece sessiz ve sıfır emisyonlu çalışma menzili sunar. Bu </w:t>
      </w:r>
      <w:r w:rsidRPr="00441383">
        <w:rPr>
          <w:rFonts w:ascii="Inter 28pt" w:hAnsi="Inter 28pt"/>
          <w:sz w:val="24"/>
          <w:szCs w:val="24"/>
        </w:rPr>
        <w:lastRenderedPageBreak/>
        <w:t xml:space="preserve">mesafe şehir içi ve bölgesel dağıtım için yeterlidir. </w:t>
      </w:r>
      <w:r w:rsidRPr="00441383">
        <w:rPr>
          <w:rFonts w:ascii="Inter 28pt" w:hAnsi="Inter 28pt"/>
          <w:sz w:val="24"/>
          <w:szCs w:val="24"/>
        </w:rPr>
        <w:br/>
        <w:t xml:space="preserve">Geniş menzili büyük ölçüde, yüksek verimlilik sağlayan PACCAR EX-M1 ve EX-M2 </w:t>
      </w:r>
      <w:r w:rsidR="49E687C9" w:rsidRPr="00441383">
        <w:rPr>
          <w:rFonts w:ascii="Inter 28pt" w:hAnsi="Inter 28pt"/>
          <w:sz w:val="24"/>
          <w:szCs w:val="24"/>
        </w:rPr>
        <w:t>aktarma organları</w:t>
      </w:r>
      <w:r w:rsidRPr="00441383">
        <w:rPr>
          <w:rFonts w:ascii="Inter 28pt" w:hAnsi="Inter 28pt"/>
          <w:sz w:val="24"/>
          <w:szCs w:val="24"/>
        </w:rPr>
        <w:t xml:space="preserve"> ile aküde depolanan enerjiyi</w:t>
      </w:r>
      <w:r w:rsidR="737C9C78" w:rsidRPr="00441383">
        <w:rPr>
          <w:rFonts w:ascii="Inter 28pt" w:hAnsi="Inter 28pt"/>
          <w:sz w:val="24"/>
          <w:szCs w:val="24"/>
        </w:rPr>
        <w:t xml:space="preserve"> aktarma organı</w:t>
      </w:r>
      <w:r w:rsidRPr="00441383">
        <w:rPr>
          <w:rFonts w:ascii="Inter 28pt" w:hAnsi="Inter 28pt"/>
          <w:sz w:val="24"/>
          <w:szCs w:val="24"/>
        </w:rPr>
        <w:t xml:space="preserve"> ve diğer bileşenler arasında mümkün olduğunca ekonomik bir şekilde dağıtan DAF'ın akıllı akü yönetim sisteminin birleşimi sayesindedir.</w:t>
      </w:r>
    </w:p>
    <w:p w14:paraId="350D4F28" w14:textId="281C87FD" w:rsidR="00BB7702" w:rsidRPr="00441383" w:rsidRDefault="004672BE" w:rsidP="009250B5">
      <w:pPr>
        <w:pStyle w:val="Body"/>
        <w:spacing w:before="240" w:line="360" w:lineRule="auto"/>
        <w:rPr>
          <w:rFonts w:ascii="Inter 28pt" w:hAnsi="Inter 28pt" w:cs="Arial"/>
          <w:sz w:val="24"/>
          <w:szCs w:val="24"/>
        </w:rPr>
      </w:pPr>
      <w:r w:rsidRPr="00441383">
        <w:rPr>
          <w:rFonts w:ascii="Inter 28pt" w:hAnsi="Inter 28pt"/>
          <w:b/>
          <w:bCs/>
          <w:sz w:val="24"/>
          <w:szCs w:val="24"/>
        </w:rPr>
        <w:t>Hızlı ve yavaş şarj</w:t>
      </w:r>
      <w:r w:rsidRPr="00441383">
        <w:rPr>
          <w:rFonts w:ascii="Inter 28pt" w:hAnsi="Inter 28pt"/>
          <w:sz w:val="24"/>
          <w:szCs w:val="24"/>
        </w:rPr>
        <w:br/>
        <w:t>Yeni DAF XB Electric'e özgü bir özellik de Birleşik Şarj sistemidir (maks. 22 kW). Bu, elektrikli kamyonun şebeke elektrik ağı kullanılarak şarj edilebileceği anlamına gelir. Hızlı şarj da mümkündür ve teknik özelliklere bağlı olarak (650 V DC, 150 kW) yalnızca 40-70 dakikada %20'den %80'e şarj edilebilir.</w:t>
      </w:r>
    </w:p>
    <w:bookmarkEnd w:id="2"/>
    <w:p w14:paraId="440B490C" w14:textId="2B18DEE8" w:rsidR="001A64E6" w:rsidRPr="00441383" w:rsidRDefault="00924458" w:rsidP="07B73953">
      <w:pPr>
        <w:pStyle w:val="Body"/>
        <w:spacing w:before="240" w:line="360" w:lineRule="auto"/>
        <w:rPr>
          <w:rFonts w:ascii="Inter 28pt" w:hAnsi="Inter 28pt"/>
          <w:sz w:val="24"/>
          <w:szCs w:val="24"/>
        </w:rPr>
      </w:pPr>
      <w:r w:rsidRPr="00441383">
        <w:rPr>
          <w:rFonts w:ascii="Inter 28pt" w:hAnsi="Inter 28pt"/>
          <w:b/>
          <w:bCs/>
          <w:sz w:val="24"/>
          <w:szCs w:val="24"/>
        </w:rPr>
        <w:t>Kasa yapımcısı dostu</w:t>
      </w:r>
      <w:r w:rsidRPr="00441383">
        <w:rPr>
          <w:rFonts w:ascii="Inter 28pt" w:hAnsi="Inter 28pt"/>
          <w:sz w:val="24"/>
          <w:szCs w:val="24"/>
        </w:rPr>
        <w:br/>
        <w:t>Yeni Nesil DAF XB Electric, akü gruplarının şasiye modüler bir şekilde yerleştirilmesi sayesinde Yeni Nesil DAF serisindeki diğer tüm modeller gibi sınıfının lideri kasa yapımcısı dostu çözümler sunar. Akü gruplarının konumu, aracın uygulama alanına göre optimize edilebilir.</w:t>
      </w:r>
    </w:p>
    <w:p w14:paraId="2CBA9B59" w14:textId="2B1FE88C" w:rsidR="001A64E6" w:rsidRPr="00441383" w:rsidRDefault="001A64E6" w:rsidP="001A64E6">
      <w:pPr>
        <w:pStyle w:val="Body"/>
        <w:spacing w:before="240" w:line="360" w:lineRule="auto"/>
        <w:rPr>
          <w:rFonts w:ascii="Inter 28pt" w:hAnsi="Inter 28pt"/>
          <w:sz w:val="24"/>
          <w:szCs w:val="24"/>
        </w:rPr>
      </w:pPr>
      <w:r w:rsidRPr="00441383">
        <w:rPr>
          <w:rFonts w:ascii="Inter 28pt" w:hAnsi="Inter 28pt"/>
          <w:sz w:val="24"/>
          <w:szCs w:val="24"/>
        </w:rPr>
        <w:t>650 V e-PTO (</w:t>
      </w:r>
      <w:r w:rsidRPr="00441383">
        <w:rPr>
          <w:rFonts w:ascii="Inter 28pt" w:hAnsi="Inter 28pt"/>
          <w:color w:val="000000" w:themeColor="text1"/>
          <w:sz w:val="24"/>
          <w:szCs w:val="24"/>
        </w:rPr>
        <w:t>25 kW ve 90 kW</w:t>
      </w:r>
      <w:r w:rsidRPr="00441383">
        <w:rPr>
          <w:rFonts w:ascii="Inter 28pt" w:hAnsi="Inter 28pt"/>
          <w:sz w:val="24"/>
          <w:szCs w:val="24"/>
        </w:rPr>
        <w:t>), örneğin elektrikli soğutma sistemine güç vermek için isteğe bağlı olarak mevcuttur. Bu, ayrı bir jeneratör ihtiyacını ortadan kaldırır.</w:t>
      </w:r>
    </w:p>
    <w:p w14:paraId="1713FD76" w14:textId="3C42E055" w:rsidR="00E4325D" w:rsidRPr="00441383" w:rsidRDefault="000D1D5F" w:rsidP="001708C6">
      <w:pPr>
        <w:pStyle w:val="Body"/>
        <w:spacing w:before="240" w:line="360" w:lineRule="auto"/>
        <w:rPr>
          <w:rFonts w:ascii="Inter 28pt" w:hAnsi="Inter 28pt" w:cs="Arial"/>
          <w:sz w:val="24"/>
          <w:szCs w:val="24"/>
        </w:rPr>
      </w:pPr>
      <w:r w:rsidRPr="00441383">
        <w:rPr>
          <w:rFonts w:ascii="Inter 28pt" w:hAnsi="Inter 28pt"/>
          <w:b/>
          <w:bCs/>
          <w:sz w:val="24"/>
          <w:szCs w:val="24"/>
        </w:rPr>
        <w:t>Yeni güvenlik standardı</w:t>
      </w:r>
      <w:r w:rsidRPr="00441383">
        <w:rPr>
          <w:rFonts w:ascii="Inter 28pt" w:hAnsi="Inter 28pt"/>
          <w:sz w:val="24"/>
          <w:szCs w:val="24"/>
        </w:rPr>
        <w:br/>
        <w:t>Yeni DAF XB dağıtım kamyonu, Electric modeli de dahil olmak üzere birinci sınıf güvenlik ve sürücü konforu için gelişmiş sürücü yardımı sistemlerine sahiptir.</w:t>
      </w:r>
    </w:p>
    <w:p w14:paraId="293C2396" w14:textId="79C9A40A" w:rsidR="00E4325D" w:rsidRPr="00441383" w:rsidRDefault="001708C6" w:rsidP="07B73953">
      <w:pPr>
        <w:pStyle w:val="Body"/>
        <w:spacing w:before="240" w:line="360" w:lineRule="auto"/>
        <w:rPr>
          <w:rFonts w:ascii="Inter 28pt" w:hAnsi="Inter 28pt" w:cs="Arial"/>
          <w:sz w:val="24"/>
          <w:szCs w:val="24"/>
        </w:rPr>
      </w:pPr>
      <w:r w:rsidRPr="00441383">
        <w:rPr>
          <w:rFonts w:ascii="Inter 28pt" w:hAnsi="Inter 28pt"/>
          <w:sz w:val="24"/>
          <w:szCs w:val="24"/>
        </w:rPr>
        <w:t>AEBS sistemi</w:t>
      </w:r>
      <w:r w:rsidRPr="00441383">
        <w:rPr>
          <w:rFonts w:ascii="Inter 28pt" w:hAnsi="Inter 28pt"/>
          <w:b/>
          <w:bCs/>
          <w:sz w:val="24"/>
          <w:szCs w:val="24"/>
        </w:rPr>
        <w:t xml:space="preserve"> (Gelişmiş Acil Durum Fren Sistemi)</w:t>
      </w:r>
      <w:r w:rsidRPr="00441383">
        <w:rPr>
          <w:rFonts w:ascii="Inter 28pt" w:hAnsi="Inter 28pt"/>
          <w:sz w:val="24"/>
          <w:szCs w:val="24"/>
        </w:rPr>
        <w:t xml:space="preserve">, aracın önündeki savunmasız yol kullanıcılarını sürücüye bildirmek için hem radar hem de kamera ile donatılmıştır </w:t>
      </w:r>
      <w:r w:rsidRPr="00441383">
        <w:rPr>
          <w:rFonts w:ascii="Inter 28pt" w:hAnsi="Inter 28pt"/>
          <w:b/>
          <w:bCs/>
          <w:sz w:val="24"/>
          <w:szCs w:val="24"/>
        </w:rPr>
        <w:t>(Drive-off Assist)</w:t>
      </w:r>
      <w:r w:rsidRPr="00441383">
        <w:rPr>
          <w:rFonts w:ascii="Inter 28pt" w:hAnsi="Inter 28pt"/>
          <w:sz w:val="24"/>
          <w:szCs w:val="24"/>
        </w:rPr>
        <w:t xml:space="preserve">. Event Data Recorder, AEBS fren uyarısı etkinleştirildiğinde görüntüleri ve verileri kaydeder ve aracın kör noktalarında bisikletliler olması durumunda </w:t>
      </w:r>
      <w:r w:rsidRPr="00441383">
        <w:rPr>
          <w:rFonts w:ascii="Inter 28pt" w:hAnsi="Inter 28pt"/>
          <w:b/>
          <w:bCs/>
          <w:sz w:val="24"/>
          <w:szCs w:val="24"/>
        </w:rPr>
        <w:t>DAF Turn Assist</w:t>
      </w:r>
      <w:r w:rsidRPr="00441383">
        <w:rPr>
          <w:rFonts w:ascii="Inter 28pt" w:hAnsi="Inter 28pt"/>
          <w:sz w:val="24"/>
          <w:szCs w:val="24"/>
        </w:rPr>
        <w:t xml:space="preserve"> sürücüyü uyarır. Yeni </w:t>
      </w:r>
      <w:r w:rsidRPr="00441383">
        <w:rPr>
          <w:rFonts w:ascii="Inter 28pt" w:hAnsi="Inter 28pt"/>
          <w:b/>
          <w:bCs/>
          <w:sz w:val="24"/>
          <w:szCs w:val="24"/>
        </w:rPr>
        <w:t>DAF Drowsiness Detection,</w:t>
      </w:r>
      <w:r w:rsidRPr="00441383">
        <w:rPr>
          <w:rFonts w:ascii="Inter 28pt" w:hAnsi="Inter 28pt"/>
          <w:sz w:val="24"/>
          <w:szCs w:val="24"/>
        </w:rPr>
        <w:t xml:space="preserve"> sürücünün uyanıklık düzeyini izler ve mola ihtiyacı olduğunda uyarı verir.</w:t>
      </w:r>
    </w:p>
    <w:p w14:paraId="7A31D990" w14:textId="6D9759AC" w:rsidR="00476472" w:rsidRPr="00441383" w:rsidRDefault="00476472" w:rsidP="07B73953">
      <w:pPr>
        <w:pStyle w:val="Body"/>
        <w:spacing w:before="240" w:line="360" w:lineRule="auto"/>
        <w:rPr>
          <w:rFonts w:ascii="Inter 28pt" w:hAnsi="Inter 28pt" w:cs="Arial"/>
          <w:sz w:val="24"/>
          <w:szCs w:val="24"/>
        </w:rPr>
      </w:pPr>
      <w:r w:rsidRPr="00441383">
        <w:rPr>
          <w:rFonts w:ascii="Inter 28pt" w:hAnsi="Inter 28pt"/>
          <w:sz w:val="24"/>
          <w:szCs w:val="24"/>
        </w:rPr>
        <w:lastRenderedPageBreak/>
        <w:t xml:space="preserve">Ayrıca, her XB'de sürücüyü mevcut hız sınırları hakkında bilgilendiren </w:t>
      </w:r>
      <w:r w:rsidRPr="00441383">
        <w:rPr>
          <w:rFonts w:ascii="Inter 28pt" w:hAnsi="Inter 28pt"/>
          <w:b/>
          <w:bCs/>
          <w:sz w:val="24"/>
          <w:szCs w:val="24"/>
        </w:rPr>
        <w:t xml:space="preserve">Speed Limit Recognition </w:t>
      </w:r>
      <w:r w:rsidRPr="00441383">
        <w:rPr>
          <w:rFonts w:ascii="Inter 28pt" w:hAnsi="Inter 28pt"/>
          <w:sz w:val="24"/>
          <w:szCs w:val="24"/>
        </w:rPr>
        <w:t xml:space="preserve">özelliği bulunur. Pasif </w:t>
      </w:r>
      <w:r w:rsidRPr="00441383">
        <w:rPr>
          <w:rFonts w:ascii="Inter 28pt" w:hAnsi="Inter 28pt"/>
          <w:b/>
          <w:bCs/>
          <w:sz w:val="24"/>
          <w:szCs w:val="24"/>
        </w:rPr>
        <w:t>Lane Departure Warning</w:t>
      </w:r>
      <w:r w:rsidRPr="00441383">
        <w:rPr>
          <w:rFonts w:ascii="Inter 28pt" w:hAnsi="Inter 28pt"/>
          <w:sz w:val="24"/>
          <w:szCs w:val="24"/>
        </w:rPr>
        <w:t xml:space="preserve"> ise istemsiz gerçekleşmiş olabilecek şerit değişikliklerinde uyarı verir.</w:t>
      </w:r>
    </w:p>
    <w:p w14:paraId="241FC6E6" w14:textId="6ECF8699" w:rsidR="00C76097" w:rsidRPr="00441383" w:rsidRDefault="00E4325D" w:rsidP="00A6088F">
      <w:pPr>
        <w:pStyle w:val="Body"/>
        <w:spacing w:before="240" w:line="360" w:lineRule="auto"/>
        <w:rPr>
          <w:rFonts w:ascii="Inter 28pt" w:hAnsi="Inter 28pt"/>
          <w:sz w:val="24"/>
          <w:szCs w:val="24"/>
        </w:rPr>
      </w:pPr>
      <w:r w:rsidRPr="00441383">
        <w:rPr>
          <w:rFonts w:ascii="Inter 28pt" w:hAnsi="Inter 28pt"/>
          <w:sz w:val="24"/>
          <w:szCs w:val="24"/>
        </w:rPr>
        <w:t>Kabinin alçak montaj konumu, geniş ön cam ve yan camlar ile alçak cam bel çizgileri mükemmel bir doğrudan görüş sağlar. Yardımcı sürücü tarafında, diğer yol kullanıcılarının engellenmeden görülebilmesi için isteğe bağlı bir Geniş Görüşlü Pencere mevcuttur. Aynaların şık tasarımı, doğrudan ve dolaylı görüşü mükemmel bir şekilde bir araya getirir.</w:t>
      </w:r>
    </w:p>
    <w:p w14:paraId="788561BF" w14:textId="43BDC808" w:rsidR="004F3703" w:rsidRPr="00441383" w:rsidRDefault="00E4325D" w:rsidP="07B73953">
      <w:pPr>
        <w:pStyle w:val="Body"/>
        <w:spacing w:before="240" w:line="360" w:lineRule="auto"/>
        <w:rPr>
          <w:rFonts w:ascii="Inter 28pt" w:hAnsi="Inter 28pt"/>
          <w:sz w:val="24"/>
          <w:szCs w:val="24"/>
        </w:rPr>
      </w:pPr>
      <w:r w:rsidRPr="00441383">
        <w:rPr>
          <w:rFonts w:ascii="Inter 28pt" w:hAnsi="Inter 28pt"/>
          <w:b/>
          <w:bCs/>
          <w:sz w:val="24"/>
          <w:szCs w:val="24"/>
        </w:rPr>
        <w:t>Sürücü konforunda yeni standart</w:t>
      </w:r>
      <w:r w:rsidRPr="00441383">
        <w:rPr>
          <w:rFonts w:ascii="Inter 28pt" w:hAnsi="Inter 28pt"/>
          <w:sz w:val="24"/>
          <w:szCs w:val="24"/>
        </w:rPr>
        <w:br/>
        <w:t>XB ile DAF, sürücüler tarafından da sevilen kamyonlar üreten bir üretici olarak sahip olduğu üstün itibarını bir kez daha kanıtlıyor. Konforlu Day Cab ve Uzatılmış Day Cab; mükemmel bir şekilde konumlandırılmış basamaklar, geniş açılan kapılar ve alçak kabin konumuyla benzersiz erişilebilirlik ve ergonomi sağlar. Konforlu koltuklarda DAF XD, XF, XG ve XG⁺'ta kullanılan yumuşak kumaş döşeme bulunur. XB Electric de direksiyon simidi dahil olmak üzere bu birinci sınıf kaplamaya ve tüm araç bilgilerini bir bakışta gösteren ve sürücünün özel gereksinimlerine göre yapılandırılabilen dikkat çekici 12 inç dijital ekrana sahiptir.</w:t>
      </w:r>
    </w:p>
    <w:p w14:paraId="0427191C" w14:textId="488C4585" w:rsidR="009316CF" w:rsidRPr="00441383" w:rsidRDefault="009316CF" w:rsidP="00A6088F">
      <w:pPr>
        <w:pStyle w:val="Body"/>
        <w:spacing w:before="240" w:line="360" w:lineRule="auto"/>
        <w:rPr>
          <w:rFonts w:ascii="Inter 28pt" w:hAnsi="Inter 28pt"/>
          <w:sz w:val="24"/>
          <w:szCs w:val="24"/>
        </w:rPr>
      </w:pPr>
      <w:r w:rsidRPr="00441383">
        <w:rPr>
          <w:rFonts w:ascii="Inter 28pt" w:hAnsi="Inter 28pt"/>
          <w:sz w:val="24"/>
          <w:szCs w:val="24"/>
        </w:rPr>
        <w:t>Dahası, yeni XB Electric'i sürmek çok keyiflidir. Geniş ancak kompakt kabin tasarımı, benzersiz manevra kabiliyeti ve dar dönüş çapı sayesinde DAF'ın popüler dağıtım kamyonu son derece çeviktir; bu özellikler yoğun şehir içi ortamlar için oldukça önemlidir.</w:t>
      </w:r>
    </w:p>
    <w:p w14:paraId="5DBBB30D" w14:textId="409AE7C8" w:rsidR="00FC416F" w:rsidRPr="00441383" w:rsidRDefault="00FC416F" w:rsidP="00FC416F">
      <w:pPr>
        <w:pStyle w:val="Body"/>
        <w:spacing w:before="240" w:line="360" w:lineRule="auto"/>
        <w:rPr>
          <w:rFonts w:ascii="Inter 28pt" w:hAnsi="Inter 28pt" w:cs="Arial"/>
          <w:bCs/>
          <w:sz w:val="24"/>
          <w:szCs w:val="24"/>
        </w:rPr>
      </w:pPr>
      <w:r w:rsidRPr="00441383">
        <w:rPr>
          <w:rFonts w:ascii="Inter 28pt" w:hAnsi="Inter 28pt"/>
          <w:sz w:val="24"/>
          <w:szCs w:val="24"/>
        </w:rPr>
        <w:t>XB Electric, "tek pedallı sürüş" avantajını sunar. Direksiyon simidindeki bir düğmeyle devreye alınan bu özellik, rahat bir sürüş deneyimi için gaz pedalının hem hızlanma hem de yavaşlama için kullanılmasını sağlar. Pedal hareketinin alt kısmı hızlanma, üst kısmı ise rejeneratif frenleme için kullanılabilir.</w:t>
      </w:r>
    </w:p>
    <w:p w14:paraId="0EE776FD" w14:textId="11BAC477" w:rsidR="00F858FC" w:rsidRPr="00441383" w:rsidRDefault="00495E2D" w:rsidP="00495E2D">
      <w:pPr>
        <w:pStyle w:val="Body"/>
        <w:spacing w:before="240" w:line="360" w:lineRule="auto"/>
        <w:rPr>
          <w:rFonts w:ascii="Inter 28pt" w:hAnsi="Inter 28pt"/>
          <w:sz w:val="24"/>
          <w:szCs w:val="24"/>
        </w:rPr>
      </w:pPr>
      <w:r w:rsidRPr="00441383">
        <w:rPr>
          <w:rFonts w:ascii="Inter 28pt" w:hAnsi="Inter 28pt"/>
          <w:sz w:val="24"/>
          <w:szCs w:val="24"/>
        </w:rPr>
        <w:t xml:space="preserve">Yeni DAF XB Electric, tüm şehir içi ve bölgesel uygulamalar için özel olarak geliştirilmiş bir çözüm sunar. Aracın son teknoloji ürünü elektrikli sıfır emisyonlu tahrik </w:t>
      </w:r>
      <w:r w:rsidRPr="00441383">
        <w:rPr>
          <w:rFonts w:ascii="Inter 28pt" w:hAnsi="Inter 28pt"/>
          <w:sz w:val="24"/>
          <w:szCs w:val="24"/>
        </w:rPr>
        <w:lastRenderedPageBreak/>
        <w:t>hatları, DAF'ın sürdürülebilirlikteki lider konumunu kanıtlar niteliktedir. Yeni verimlilik, güvenlik ve sürücü konforu standartlarıyla birlikte DAF XB Electric, yarının daha temiz ve gelişmiş şehirleri için hazırdır.</w:t>
      </w:r>
    </w:p>
    <w:p w14:paraId="2EC34DF7" w14:textId="77777777" w:rsidR="00B37F49" w:rsidRPr="00441383" w:rsidRDefault="00B37F49" w:rsidP="001A64E6">
      <w:pPr>
        <w:rPr>
          <w:rFonts w:ascii="Inter 28pt" w:hAnsi="Inter 28pt"/>
          <w:bCs/>
          <w:sz w:val="24"/>
          <w:szCs w:val="24"/>
        </w:rPr>
      </w:pPr>
    </w:p>
    <w:p w14:paraId="1592C663" w14:textId="77777777" w:rsidR="00B37F49" w:rsidRPr="00441383" w:rsidRDefault="00B37F49" w:rsidP="001A64E6">
      <w:pPr>
        <w:rPr>
          <w:rFonts w:ascii="Inter 28pt" w:hAnsi="Inter 28pt"/>
          <w:bCs/>
          <w:iCs/>
          <w:sz w:val="24"/>
          <w:szCs w:val="24"/>
        </w:rPr>
      </w:pPr>
      <w:r w:rsidRPr="00441383">
        <w:rPr>
          <w:rFonts w:ascii="Inter 28pt" w:hAnsi="Inter 28pt"/>
          <w:sz w:val="24"/>
          <w:szCs w:val="24"/>
        </w:rPr>
        <w:t xml:space="preserve">PACCAR Inc. şirketinin bağlı kuruluşu olan </w:t>
      </w:r>
      <w:r w:rsidRPr="00441383">
        <w:rPr>
          <w:rFonts w:ascii="Inter 28pt" w:hAnsi="Inter 28pt"/>
          <w:b/>
          <w:sz w:val="24"/>
          <w:szCs w:val="24"/>
        </w:rPr>
        <w:t>DAF Trucks N.V.</w:t>
      </w:r>
      <w:r w:rsidRPr="00441383">
        <w:rPr>
          <w:rFonts w:ascii="Inter 28pt" w:hAnsi="Inter 28pt"/>
          <w:sz w:val="24"/>
          <w:szCs w:val="24"/>
        </w:rPr>
        <w:t>; hafif, orta ve ağır hizmet tipi kamyonlar tasarlayan ve üreten global bir teknoloji şirketidir. Geniş kapsamlı bir çekici ünitesi ve kamyon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789F7C7C" w14:textId="77777777" w:rsidR="00A709A3" w:rsidRPr="00441383" w:rsidRDefault="00A709A3" w:rsidP="001A64E6">
      <w:pPr>
        <w:rPr>
          <w:rFonts w:ascii="Inter 28pt" w:eastAsia="Arial Unicode MS" w:hAnsi="Inter 28pt" w:cs="Arial Unicode MS"/>
          <w:color w:val="000000"/>
          <w:sz w:val="24"/>
          <w:szCs w:val="24"/>
          <w:bdr w:val="nil"/>
          <w:lang w:eastAsia="en-GB"/>
        </w:rPr>
      </w:pPr>
    </w:p>
    <w:p w14:paraId="6B8184F6" w14:textId="177C075A" w:rsidR="00A709A3" w:rsidRPr="00441383" w:rsidRDefault="001A64E6" w:rsidP="00A709A3">
      <w:pPr>
        <w:rPr>
          <w:rFonts w:ascii="Inter 28pt" w:hAnsi="Inter 28pt"/>
          <w:bCs/>
          <w:iCs/>
          <w:sz w:val="24"/>
          <w:szCs w:val="24"/>
        </w:rPr>
      </w:pPr>
      <w:r w:rsidRPr="00441383">
        <w:rPr>
          <w:rFonts w:ascii="Inter 28pt" w:hAnsi="Inter 28pt"/>
          <w:sz w:val="24"/>
          <w:szCs w:val="24"/>
        </w:rPr>
        <w:t>Eindhoven, Eylül 2025</w:t>
      </w:r>
    </w:p>
    <w:p w14:paraId="62D6BC67" w14:textId="77777777" w:rsidR="00A709A3" w:rsidRPr="00441383" w:rsidRDefault="00A709A3" w:rsidP="00A709A3">
      <w:pPr>
        <w:rPr>
          <w:rFonts w:ascii="Inter 28pt" w:hAnsi="Inter 28pt"/>
          <w:b/>
          <w:i/>
          <w:sz w:val="24"/>
          <w:szCs w:val="24"/>
        </w:rPr>
      </w:pPr>
    </w:p>
    <w:p w14:paraId="1F8FDD6E" w14:textId="77777777" w:rsidR="009505CD" w:rsidRPr="00441383" w:rsidRDefault="009505CD" w:rsidP="009505CD">
      <w:pPr>
        <w:rPr>
          <w:rFonts w:ascii="Inter 28pt" w:hAnsi="Inter 28pt" w:cs="Arial"/>
          <w:b/>
          <w:i/>
          <w:sz w:val="24"/>
          <w:szCs w:val="24"/>
        </w:rPr>
      </w:pPr>
      <w:r w:rsidRPr="00441383">
        <w:rPr>
          <w:rFonts w:ascii="Inter 28pt" w:hAnsi="Inter 28pt"/>
          <w:b/>
          <w:i/>
          <w:sz w:val="24"/>
          <w:szCs w:val="24"/>
        </w:rPr>
        <w:t>Yalnızca editörler için not</w:t>
      </w:r>
    </w:p>
    <w:p w14:paraId="6D2E979B" w14:textId="77777777" w:rsidR="009505CD" w:rsidRPr="00441383" w:rsidRDefault="009505CD" w:rsidP="009505CD">
      <w:pPr>
        <w:rPr>
          <w:rFonts w:ascii="Inter 28pt" w:hAnsi="Inter 28pt" w:cs="Arial"/>
          <w:sz w:val="24"/>
          <w:szCs w:val="24"/>
        </w:rPr>
      </w:pPr>
    </w:p>
    <w:p w14:paraId="17A68DEF" w14:textId="4E0E0FFA" w:rsidR="78048A50" w:rsidRPr="00441383" w:rsidRDefault="78048A50" w:rsidP="4F14372D">
      <w:pPr>
        <w:rPr>
          <w:rFonts w:ascii="Inter 28pt" w:hAnsi="Inter 28pt"/>
          <w:color w:val="000000" w:themeColor="text1"/>
          <w:sz w:val="24"/>
          <w:szCs w:val="24"/>
        </w:rPr>
      </w:pPr>
      <w:r w:rsidRPr="00441383">
        <w:rPr>
          <w:rFonts w:ascii="Inter 28pt" w:hAnsi="Inter 28pt"/>
          <w:color w:val="000000" w:themeColor="text1"/>
          <w:sz w:val="24"/>
          <w:szCs w:val="24"/>
        </w:rPr>
        <w:t>Daha fazla bilgi için:</w:t>
      </w:r>
    </w:p>
    <w:p w14:paraId="595BB3AE" w14:textId="416F3EFD" w:rsidR="78048A50" w:rsidRPr="00441383" w:rsidRDefault="78048A50" w:rsidP="4F14372D">
      <w:pPr>
        <w:spacing w:line="259" w:lineRule="auto"/>
        <w:rPr>
          <w:rFonts w:ascii="Inter 28pt" w:hAnsi="Inter 28pt"/>
          <w:color w:val="000000" w:themeColor="text1"/>
          <w:sz w:val="24"/>
          <w:szCs w:val="24"/>
        </w:rPr>
      </w:pPr>
      <w:r w:rsidRPr="00441383">
        <w:rPr>
          <w:rFonts w:ascii="Inter 28pt" w:hAnsi="Inter 28pt"/>
          <w:color w:val="000000" w:themeColor="text1"/>
          <w:sz w:val="24"/>
          <w:szCs w:val="24"/>
        </w:rPr>
        <w:t>DAF Trucks Türkiye</w:t>
      </w:r>
    </w:p>
    <w:p w14:paraId="0BEBD637" w14:textId="6B234CC6" w:rsidR="78048A50" w:rsidRPr="00441383" w:rsidRDefault="78048A50" w:rsidP="4F14372D">
      <w:pPr>
        <w:spacing w:line="259" w:lineRule="auto"/>
        <w:rPr>
          <w:rFonts w:ascii="Inter 28pt" w:hAnsi="Inter 28pt"/>
          <w:color w:val="000000" w:themeColor="text1"/>
          <w:sz w:val="24"/>
          <w:szCs w:val="24"/>
        </w:rPr>
      </w:pPr>
      <w:r w:rsidRPr="00441383">
        <w:rPr>
          <w:rFonts w:ascii="Inter 28pt" w:hAnsi="Inter 28pt"/>
          <w:color w:val="000000" w:themeColor="text1"/>
          <w:sz w:val="24"/>
          <w:szCs w:val="24"/>
        </w:rPr>
        <w:t>Satış ve Pazarlama Departmanı</w:t>
      </w:r>
      <w:r w:rsidRPr="00441383">
        <w:rPr>
          <w:rFonts w:ascii="Inter 28pt" w:hAnsi="Inter 28pt"/>
          <w:sz w:val="24"/>
          <w:szCs w:val="24"/>
        </w:rPr>
        <w:tab/>
      </w:r>
    </w:p>
    <w:p w14:paraId="7CF0FE0B" w14:textId="507632AB" w:rsidR="78048A50" w:rsidRPr="00441383" w:rsidRDefault="78048A50" w:rsidP="4F14372D">
      <w:pPr>
        <w:rPr>
          <w:rFonts w:ascii="Inter 28pt" w:hAnsi="Inter 28pt"/>
          <w:color w:val="000000" w:themeColor="text1"/>
          <w:sz w:val="24"/>
          <w:szCs w:val="24"/>
        </w:rPr>
      </w:pPr>
      <w:r w:rsidRPr="00441383">
        <w:rPr>
          <w:rFonts w:ascii="Inter 28pt" w:hAnsi="Inter 28pt"/>
          <w:color w:val="000000" w:themeColor="text1"/>
          <w:sz w:val="24"/>
          <w:szCs w:val="24"/>
        </w:rPr>
        <w:t>Mert Ersoylu, +90 549 807 59 46</w:t>
      </w:r>
    </w:p>
    <w:p w14:paraId="4A12A6AF" w14:textId="7EE7BA56" w:rsidR="78048A50" w:rsidRPr="00441383" w:rsidRDefault="78048A50" w:rsidP="4F14372D">
      <w:pPr>
        <w:spacing w:line="276" w:lineRule="auto"/>
        <w:rPr>
          <w:rFonts w:ascii="Inter 28pt" w:hAnsi="Inter 28pt"/>
          <w:color w:val="000000" w:themeColor="text1"/>
          <w:sz w:val="24"/>
          <w:szCs w:val="24"/>
        </w:rPr>
      </w:pPr>
      <w:hyperlink r:id="rId13">
        <w:r w:rsidRPr="00441383">
          <w:rPr>
            <w:rStyle w:val="Hyperlink"/>
            <w:rFonts w:ascii="Inter 28pt" w:hAnsi="Inter 28pt"/>
            <w:color w:val="000000" w:themeColor="text1"/>
            <w:sz w:val="24"/>
            <w:szCs w:val="24"/>
            <w:u w:val="none"/>
          </w:rPr>
          <w:t>www.daf.com</w:t>
        </w:r>
      </w:hyperlink>
    </w:p>
    <w:p w14:paraId="1E8ECD08" w14:textId="522F9C0B" w:rsidR="4F14372D" w:rsidRPr="00441383" w:rsidRDefault="4F14372D" w:rsidP="4F14372D">
      <w:pPr>
        <w:spacing w:line="276" w:lineRule="auto"/>
        <w:rPr>
          <w:rFonts w:ascii="Inter 28pt" w:hAnsi="Inter 28pt"/>
          <w:sz w:val="24"/>
          <w:szCs w:val="24"/>
        </w:rPr>
      </w:pPr>
    </w:p>
    <w:sectPr w:rsidR="4F14372D" w:rsidRPr="00441383" w:rsidSect="009250B5">
      <w:headerReference w:type="default" r:id="rId14"/>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75D3" w14:textId="77777777" w:rsidR="00441383" w:rsidRDefault="00441383" w:rsidP="00441383">
    <w:pPr>
      <w:pStyle w:val="HeaderTextLeft"/>
      <w:framePr w:h="1265" w:hRule="exact" w:wrap="around" w:x="624" w:y="376"/>
      <w:spacing w:before="120" w:line="420" w:lineRule="exact"/>
      <w:rPr>
        <w:b w:val="0"/>
      </w:rPr>
    </w:pPr>
  </w:p>
  <w:p w14:paraId="7209E123" w14:textId="77777777" w:rsidR="00441383" w:rsidRPr="0077358E" w:rsidRDefault="00441383" w:rsidP="00441383">
    <w:pPr>
      <w:pStyle w:val="HeaderTextLeft"/>
      <w:framePr w:h="1265" w:hRule="exact" w:wrap="around" w:x="624" w:y="376"/>
      <w:spacing w:line="420" w:lineRule="exact"/>
      <w:rPr>
        <w:b w:val="0"/>
      </w:rPr>
    </w:pPr>
    <w:r w:rsidRPr="00127C1C">
      <w:rPr>
        <w:b w:val="0"/>
      </w:rPr>
      <w:t>Basın bülteni</w:t>
    </w:r>
  </w:p>
  <w:tbl>
    <w:tblPr>
      <w:tblW w:w="2553" w:type="dxa"/>
      <w:tblLayout w:type="fixed"/>
      <w:tblCellMar>
        <w:left w:w="0" w:type="dxa"/>
        <w:right w:w="0" w:type="dxa"/>
      </w:tblCellMar>
      <w:tblLook w:val="0000" w:firstRow="0" w:lastRow="0" w:firstColumn="0" w:lastColumn="0" w:noHBand="0" w:noVBand="0"/>
    </w:tblPr>
    <w:tblGrid>
      <w:gridCol w:w="2553"/>
    </w:tblGrid>
    <w:tr w:rsidR="00441383" w14:paraId="58790869" w14:textId="77777777" w:rsidTr="0000378A">
      <w:trPr>
        <w:trHeight w:val="1249"/>
      </w:trPr>
      <w:tc>
        <w:tcPr>
          <w:tcW w:w="2553" w:type="dxa"/>
        </w:tcPr>
        <w:p w14:paraId="000EF27B" w14:textId="77777777" w:rsidR="00441383" w:rsidRDefault="00441383" w:rsidP="00441383">
          <w:pPr>
            <w:pStyle w:val="KoptekstLogo"/>
            <w:framePr w:wrap="around"/>
            <w:rPr>
              <w:b w:val="0"/>
            </w:rPr>
          </w:pPr>
          <w:r>
            <w:object w:dxaOrig="12227" w:dyaOrig="5716" w14:anchorId="2D128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817649559" r:id="rId2"/>
            </w:object>
          </w:r>
        </w:p>
      </w:tc>
    </w:tr>
    <w:tr w:rsidR="00441383" w14:paraId="00AFBD2C" w14:textId="77777777" w:rsidTr="0000378A">
      <w:trPr>
        <w:trHeight w:hRule="exact" w:val="264"/>
      </w:trPr>
      <w:tc>
        <w:tcPr>
          <w:tcW w:w="2553" w:type="dxa"/>
        </w:tcPr>
        <w:p w14:paraId="36449909" w14:textId="77777777" w:rsidR="00441383" w:rsidRDefault="00441383" w:rsidP="00441383">
          <w:pPr>
            <w:pStyle w:val="KoptekstLogoCompanyAddress"/>
            <w:framePr w:wrap="around"/>
          </w:pPr>
          <w:r>
            <w:t>Allianz Tower</w:t>
          </w:r>
        </w:p>
      </w:tc>
    </w:tr>
    <w:tr w:rsidR="00441383" w14:paraId="1B50F2D3" w14:textId="77777777" w:rsidTr="0000378A">
      <w:trPr>
        <w:trHeight w:hRule="exact" w:val="264"/>
      </w:trPr>
      <w:tc>
        <w:tcPr>
          <w:tcW w:w="2553" w:type="dxa"/>
        </w:tcPr>
        <w:p w14:paraId="70F8FEB9" w14:textId="77777777" w:rsidR="00441383" w:rsidRDefault="00441383" w:rsidP="00441383">
          <w:pPr>
            <w:pStyle w:val="KoptekstLogoCompanyAddress"/>
            <w:framePr w:wrap="around"/>
          </w:pPr>
          <w:r w:rsidRPr="00127C1C">
            <w:rPr>
              <w:lang w:val="en-US"/>
            </w:rPr>
            <w:t>Küçükbakkalköy Mah.</w:t>
          </w:r>
        </w:p>
      </w:tc>
    </w:tr>
    <w:tr w:rsidR="00441383" w14:paraId="54DCA9A3" w14:textId="77777777" w:rsidTr="0000378A">
      <w:trPr>
        <w:trHeight w:hRule="exact" w:val="264"/>
      </w:trPr>
      <w:tc>
        <w:tcPr>
          <w:tcW w:w="2553" w:type="dxa"/>
        </w:tcPr>
        <w:p w14:paraId="0B805229" w14:textId="77777777" w:rsidR="00441383" w:rsidRPr="00021AA0" w:rsidRDefault="00441383" w:rsidP="00441383">
          <w:pPr>
            <w:pStyle w:val="KoptekstLogoCompanyAddress"/>
            <w:framePr w:wrap="around"/>
          </w:pPr>
          <w:r w:rsidRPr="00127C1C">
            <w:rPr>
              <w:lang w:val="en-US"/>
            </w:rPr>
            <w:t>Kayışdağı Cd. No:1  Kat:31</w:t>
          </w:r>
        </w:p>
      </w:tc>
    </w:tr>
    <w:tr w:rsidR="00441383" w14:paraId="237F4BDC" w14:textId="77777777" w:rsidTr="0000378A">
      <w:trPr>
        <w:trHeight w:hRule="exact" w:val="264"/>
      </w:trPr>
      <w:tc>
        <w:tcPr>
          <w:tcW w:w="2553" w:type="dxa"/>
        </w:tcPr>
        <w:p w14:paraId="3064BBA4" w14:textId="77777777" w:rsidR="00441383" w:rsidRDefault="00441383" w:rsidP="00441383">
          <w:pPr>
            <w:pStyle w:val="KoptekstLogoCompanyAddress"/>
            <w:framePr w:wrap="around"/>
          </w:pPr>
          <w:r w:rsidRPr="00127C1C">
            <w:rPr>
              <w:lang w:val="en-US"/>
            </w:rPr>
            <w:t>34752 Ataşehir - Istanbul</w:t>
          </w:r>
        </w:p>
      </w:tc>
    </w:tr>
    <w:tr w:rsidR="00441383" w14:paraId="141AB20D" w14:textId="77777777" w:rsidTr="0000378A">
      <w:trPr>
        <w:trHeight w:hRule="exact" w:val="264"/>
      </w:trPr>
      <w:tc>
        <w:tcPr>
          <w:tcW w:w="2553" w:type="dxa"/>
        </w:tcPr>
        <w:p w14:paraId="658E031F" w14:textId="77777777" w:rsidR="00441383" w:rsidRDefault="00441383" w:rsidP="00441383">
          <w:pPr>
            <w:pStyle w:val="KoptekstLogoCompanyAddress"/>
            <w:framePr w:wrap="around"/>
          </w:pPr>
          <w:r>
            <w:t>Tel : +90 216 227 5333</w:t>
          </w:r>
        </w:p>
      </w:tc>
    </w:tr>
    <w:tr w:rsidR="00441383" w14:paraId="3D9555BE" w14:textId="77777777" w:rsidTr="0000378A">
      <w:trPr>
        <w:trHeight w:hRule="exact" w:val="264"/>
      </w:trPr>
      <w:tc>
        <w:tcPr>
          <w:tcW w:w="2553" w:type="dxa"/>
        </w:tcPr>
        <w:p w14:paraId="5F2D64E1" w14:textId="77777777" w:rsidR="00441383" w:rsidRDefault="00441383" w:rsidP="00441383">
          <w:pPr>
            <w:pStyle w:val="KoptekstLogoCompanyAddress"/>
            <w:framePr w:wrap="around"/>
          </w:pPr>
          <w:r>
            <w:t xml:space="preserve">Internet: </w:t>
          </w:r>
          <w:hyperlink r:id="rId3" w:history="1">
            <w:r w:rsidRPr="002455E4">
              <w:rPr>
                <w:rStyle w:val="Hyperlink"/>
              </w:rPr>
              <w:t>www.daftrucks.tr</w:t>
            </w:r>
          </w:hyperlink>
        </w:p>
        <w:p w14:paraId="6B83E281" w14:textId="77777777" w:rsidR="00441383" w:rsidRDefault="00441383" w:rsidP="00441383">
          <w:pPr>
            <w:pStyle w:val="KoptekstLogoCompanyAddress"/>
            <w:framePr w:wrap="around"/>
          </w:pPr>
        </w:p>
      </w:tc>
    </w:tr>
    <w:tr w:rsidR="00441383" w14:paraId="1CE25F0D" w14:textId="77777777" w:rsidTr="0000378A">
      <w:trPr>
        <w:trHeight w:hRule="exact" w:val="264"/>
      </w:trPr>
      <w:tc>
        <w:tcPr>
          <w:tcW w:w="2553" w:type="dxa"/>
        </w:tcPr>
        <w:p w14:paraId="25071CA3" w14:textId="77777777" w:rsidR="00441383" w:rsidRDefault="00441383" w:rsidP="00441383">
          <w:pPr>
            <w:pStyle w:val="KoptekstLogoCompanyAddress"/>
            <w:framePr w:wrap="around"/>
          </w:pPr>
          <w:r>
            <w:rPr>
              <w:lang w:val="nl-NL"/>
            </w:rPr>
            <w:drawing>
              <wp:inline distT="0" distB="0" distL="0" distR="0" wp14:anchorId="4C93C80F" wp14:editId="4E307B5F">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365344A" w14:textId="77777777" w:rsidR="00441383" w:rsidRDefault="00441383" w:rsidP="00441383">
    <w:pPr>
      <w:pStyle w:val="Koptekst"/>
    </w:pPr>
  </w:p>
  <w:p w14:paraId="62D0595B" w14:textId="77777777" w:rsidR="0077358E" w:rsidRPr="00441383" w:rsidRDefault="0077358E" w:rsidP="004413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087A"/>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1383"/>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4D16"/>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2548"/>
    <w:rsid w:val="00B54EB6"/>
    <w:rsid w:val="00B56104"/>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CE6302"/>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 w:val="056E1FC6"/>
    <w:rsid w:val="07B73953"/>
    <w:rsid w:val="0A9A7103"/>
    <w:rsid w:val="0B6A3B92"/>
    <w:rsid w:val="218848C9"/>
    <w:rsid w:val="323868A5"/>
    <w:rsid w:val="34BE4150"/>
    <w:rsid w:val="46DAE113"/>
    <w:rsid w:val="49E687C9"/>
    <w:rsid w:val="4F14372D"/>
    <w:rsid w:val="54AA4658"/>
    <w:rsid w:val="599559C1"/>
    <w:rsid w:val="6E9CE0E9"/>
    <w:rsid w:val="72B28712"/>
    <w:rsid w:val="737C9C78"/>
    <w:rsid w:val="78048A5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44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trucks.t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Create a new document." ma:contentTypeScope="" ma:versionID="a2d0a73b11f485f46fd993ca2042e01a">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446c2bb05bc5b044c4fe0460664270cf"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00801-CE02-4A20-A97B-2DB44440A5AF}">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69D1181F-48CA-462B-97D0-0CC7BEDF944D}">
  <ds:schemaRefs>
    <ds:schemaRef ds:uri="http://schemas.microsoft.com/sharepoint/v3/contenttype/forms"/>
  </ds:schemaRefs>
</ds:datastoreItem>
</file>

<file path=customXml/itemProps4.xml><?xml version="1.0" encoding="utf-8"?>
<ds:datastoreItem xmlns:ds="http://schemas.openxmlformats.org/officeDocument/2006/customXml" ds:itemID="{1B2B9623-31DD-43E7-9404-4429E052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6595</Characters>
  <Application>Microsoft Office Word</Application>
  <DocSecurity>0</DocSecurity>
  <Lines>54</Lines>
  <Paragraphs>15</Paragraphs>
  <ScaleCrop>false</ScaleCrop>
  <Company>PR</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11</cp:revision>
  <cp:lastPrinted>2023-08-15T13:27:00Z</cp:lastPrinted>
  <dcterms:created xsi:type="dcterms:W3CDTF">2025-08-06T07:47:00Z</dcterms:created>
  <dcterms:modified xsi:type="dcterms:W3CDTF">2025-08-25T15:53:00Z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y fmtid="{D5CDD505-2E9C-101B-9397-08002B2CF9AE}" pid="10" name="MediaServiceImageTags">
    <vt:lpwstr/>
  </property>
</Properties>
</file>