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655A77" w:rsidRDefault="005C7681" w:rsidP="005C7681">
      <w:pPr>
        <w:rPr>
          <w:rFonts w:ascii="Inter 28pt" w:hAnsi="Inter 28pt"/>
          <w:i/>
          <w:iCs/>
          <w:color w:val="FF0000"/>
        </w:rPr>
        <w:sectPr w:rsidR="005C7681" w:rsidRPr="00655A77" w:rsidSect="0081103E">
          <w:headerReference w:type="default" r:id="rId11"/>
          <w:footerReference w:type="default" r:id="rId12"/>
          <w:type w:val="continuous"/>
          <w:pgSz w:w="11907" w:h="16840"/>
          <w:pgMar w:top="3686" w:right="680" w:bottom="567" w:left="964" w:header="709" w:footer="709" w:gutter="0"/>
          <w:cols w:space="708"/>
        </w:sectPr>
      </w:pPr>
    </w:p>
    <w:p w14:paraId="5B0A717B" w14:textId="3DA6E16D" w:rsidR="00C83643" w:rsidRPr="00655A77" w:rsidRDefault="001D69B0" w:rsidP="00C83643">
      <w:pPr>
        <w:spacing w:line="276" w:lineRule="auto"/>
        <w:rPr>
          <w:rFonts w:ascii="Inter 28pt" w:hAnsi="Inter 28pt" w:cs="Arial"/>
          <w:sz w:val="24"/>
          <w:szCs w:val="24"/>
        </w:rPr>
      </w:pPr>
      <w:r>
        <w:rPr>
          <w:rFonts w:ascii="Inter 28pt" w:hAnsi="Inter 28pt"/>
          <w:sz w:val="24"/>
        </w:rPr>
        <w:br/>
        <w:t>Sériová výroba modelov XD a XF Electric sa začína na jeseň 2025</w:t>
      </w:r>
    </w:p>
    <w:p w14:paraId="3AB06E79" w14:textId="2B4A6FE7" w:rsidR="00C83643" w:rsidRPr="00655A77" w:rsidRDefault="00F65B5D" w:rsidP="00C83643">
      <w:pPr>
        <w:spacing w:line="276" w:lineRule="auto"/>
        <w:rPr>
          <w:rFonts w:ascii="Inter 28pt" w:hAnsi="Inter 28pt" w:cs="Arial"/>
          <w:b/>
          <w:sz w:val="28"/>
          <w:szCs w:val="28"/>
        </w:rPr>
      </w:pPr>
      <w:r>
        <w:rPr>
          <w:rFonts w:ascii="Inter 28pt" w:hAnsi="Inter 28pt"/>
          <w:b/>
          <w:sz w:val="28"/>
        </w:rPr>
        <w:t>Závod na montáž elektrických nákladných vozidiel DAF je pripravený na zrýchlenie výroby</w:t>
      </w:r>
    </w:p>
    <w:p w14:paraId="0FEC93B2" w14:textId="464836F2" w:rsidR="007C28D0" w:rsidRPr="00655A77" w:rsidRDefault="00AB4D3D" w:rsidP="00D03A93">
      <w:pPr>
        <w:pStyle w:val="Body"/>
        <w:spacing w:before="240" w:line="360" w:lineRule="auto"/>
        <w:rPr>
          <w:rFonts w:ascii="Inter 28pt" w:hAnsi="Inter 28pt"/>
          <w:b/>
          <w:sz w:val="24"/>
        </w:rPr>
      </w:pPr>
      <w:bookmarkStart w:id="0" w:name="_Hlk104992214"/>
      <w:r>
        <w:rPr>
          <w:rFonts w:ascii="Inter 28pt" w:hAnsi="Inter 28pt"/>
          <w:b/>
          <w:sz w:val="24"/>
        </w:rPr>
        <w:t>Po výrobe prvých niekoľkých stoviek plne elektrických vozidiel v rámci rozsiahlej testovacej prevádzky je nový závod DAF na výrobu nákladných vozidiel s akumulátormi pripravený na sériovú výrobu. Nová montážna linka bola zriadená vo výrobnom závode DAF v Eindhovene a zohráva dôležitú úlohu pri ďalšom posilňovaní vedúcej pozície spoločnosti DAF a poskytovaní udržateľných dopravných riešení.</w:t>
      </w:r>
    </w:p>
    <w:p w14:paraId="72B70F1B" w14:textId="69892788" w:rsidR="00C45C08" w:rsidRPr="00655A77" w:rsidRDefault="00D03A93" w:rsidP="00171CC9">
      <w:pPr>
        <w:pStyle w:val="Body"/>
        <w:spacing w:before="240" w:line="360" w:lineRule="auto"/>
        <w:rPr>
          <w:rFonts w:ascii="Inter 28pt" w:hAnsi="Inter 28pt"/>
          <w:bCs/>
          <w:sz w:val="24"/>
        </w:rPr>
      </w:pPr>
      <w:r>
        <w:rPr>
          <w:rFonts w:ascii="Inter 28pt" w:hAnsi="Inter 28pt"/>
          <w:sz w:val="24"/>
        </w:rPr>
        <w:t>Nový závod na montáž elektrických nákladných vozidiel DAF zaberá plochu 5 000 m</w:t>
      </w:r>
      <w:r>
        <w:rPr>
          <w:rFonts w:ascii="Inter 28pt" w:hAnsi="Inter 28pt"/>
          <w:sz w:val="24"/>
          <w:vertAlign w:val="superscript"/>
        </w:rPr>
        <w:t>2</w:t>
      </w:r>
      <w:r>
        <w:rPr>
          <w:rFonts w:ascii="Inter 28pt" w:hAnsi="Inter 28pt"/>
          <w:sz w:val="24"/>
        </w:rPr>
        <w:t>. Závod je vybavený dvoma vedľajšími montážnymi linkami: jednou na výrobu akumulátorov a druhou na montáž modulu elektrického pohonu (EDM). EDM pozostáva z predného akumulátora, skrinky relé na pripojenie vysokonapäťových systémov a všetkých potrebných elektrických pomocných systémov. Na hlavnej linke, ktorá má dĺžku takmer 150 metrov, sa tieto kľúčové komponenty montujú na podvozok spolu s elektrickým motorom s jeho integrovanou prevodovkou.</w:t>
      </w:r>
    </w:p>
    <w:p w14:paraId="61A0A277" w14:textId="41B1BFEB" w:rsidR="00AB4D3D" w:rsidRPr="00655A77" w:rsidRDefault="00D03A93" w:rsidP="00AB4D3D">
      <w:pPr>
        <w:pStyle w:val="Body"/>
        <w:spacing w:before="240" w:line="360" w:lineRule="auto"/>
        <w:rPr>
          <w:rFonts w:ascii="Inter 28pt" w:hAnsi="Inter 28pt"/>
          <w:b/>
          <w:sz w:val="24"/>
        </w:rPr>
      </w:pPr>
      <w:r>
        <w:rPr>
          <w:rFonts w:ascii="Inter 28pt" w:hAnsi="Inter 28pt"/>
          <w:b/>
          <w:sz w:val="24"/>
        </w:rPr>
        <w:t>Elektrické nákladné vozidlá najnovšej generácie</w:t>
      </w:r>
      <w:r>
        <w:rPr>
          <w:rFonts w:ascii="Inter 28pt" w:hAnsi="Inter 28pt"/>
          <w:b/>
          <w:sz w:val="24"/>
        </w:rPr>
        <w:br/>
      </w:r>
      <w:r>
        <w:rPr>
          <w:rFonts w:ascii="Inter 28pt" w:hAnsi="Inter 28pt"/>
          <w:sz w:val="24"/>
        </w:rPr>
        <w:t xml:space="preserve">Spoločnosť DAF postavila závod na montáž elektrických nákladných vozidiel na výrobu svojej najnovšej generácie elektrických nákladných vozidiel s akumulátormi. Modely DAF XD a XF Electric sú k dispozícii s rôznymi konfiguráciami náprav. Poháňajú ich elektrické motory PACCAR a sú vybavené dvoma až piatimi akumulátormi (210 až 525 kWh), ktoré umožňujú dojazd až 500 km. Vďaka tejto modulárnej konštrukcii možno nákladné vozidlá presne prispôsobiť požiadavkám zákazníka. Pri starostlivom plánovaní trasy a nabíjania akumulátorov je možné prejsť </w:t>
      </w:r>
      <w:r>
        <w:rPr>
          <w:rFonts w:ascii="Inter 28pt" w:hAnsi="Inter 28pt"/>
          <w:sz w:val="24"/>
        </w:rPr>
        <w:lastRenderedPageBreak/>
        <w:t>1 000 kilometrov za deň s nulovými emisiami. Pomocou rýchleho nabíjania (až do 325 kW) možno akumulátory dobiť na 80 % už za 45 minút.</w:t>
      </w:r>
      <w:bookmarkEnd w:id="0"/>
    </w:p>
    <w:p w14:paraId="50262A5E" w14:textId="2A5883E9" w:rsidR="00AB4D3D" w:rsidRPr="00655A77" w:rsidRDefault="00AB4D3D" w:rsidP="00AB4D3D">
      <w:pPr>
        <w:pStyle w:val="Body"/>
        <w:spacing w:before="240" w:line="360" w:lineRule="auto"/>
        <w:rPr>
          <w:rFonts w:ascii="Inter 28pt" w:hAnsi="Inter 28pt"/>
          <w:b/>
          <w:sz w:val="24"/>
        </w:rPr>
      </w:pPr>
      <w:r>
        <w:rPr>
          <w:rFonts w:ascii="Inter 28pt" w:hAnsi="Inter 28pt"/>
          <w:b/>
          <w:sz w:val="24"/>
        </w:rPr>
        <w:t>Úspešná testovacia prevádzka s poprednými prepravcami</w:t>
      </w:r>
      <w:r>
        <w:rPr>
          <w:rFonts w:ascii="Inter 28pt" w:hAnsi="Inter 28pt"/>
          <w:b/>
          <w:sz w:val="24"/>
        </w:rPr>
        <w:br/>
      </w:r>
      <w:r>
        <w:rPr>
          <w:rFonts w:ascii="Inter 28pt" w:hAnsi="Inter 28pt"/>
          <w:sz w:val="24"/>
        </w:rPr>
        <w:t>Okrem vozidiel na overenie kvality bolo v súčasnosti vyrobených aj niekoľko stoviek elektrických nákladných vozidiel pre zákazníkov, ktorí sa podrobujú testovacej prevádzky. Spoločnosť DAF získala a naďalej získava rozsiahle skúsenosti s novou generáciou elektrických vozidiel XD a XF prostredníctvom každodenného prevádzkového testovania poprednými dopravcami. Ich reakcie sú plné nadšenia.</w:t>
      </w:r>
    </w:p>
    <w:p w14:paraId="2B293164" w14:textId="13285EC7" w:rsidR="00AB4D3D" w:rsidRPr="00655A77" w:rsidRDefault="00AB4D3D" w:rsidP="00AB4D3D">
      <w:pPr>
        <w:pStyle w:val="Body"/>
        <w:spacing w:before="240" w:line="360" w:lineRule="auto"/>
        <w:rPr>
          <w:rFonts w:ascii="Inter 28pt" w:hAnsi="Inter 28pt"/>
          <w:bCs/>
          <w:sz w:val="24"/>
        </w:rPr>
      </w:pPr>
      <w:r>
        <w:rPr>
          <w:rFonts w:ascii="Inter 28pt" w:hAnsi="Inter 28pt"/>
          <w:sz w:val="24"/>
        </w:rPr>
        <w:t>„S modelom XD Electric teraz na jedno plné nabitie akumulátora najazdíme 500 kilometrov“, hovorí Gerlof Oegema z Oegema Transport v Dedemsvaart. „Len s jedným dobitím by sme mohli dosiahnuť 1 000 kilometrov denne, čo otvára veľké príležitosti pre diaľkovú prepravu.“</w:t>
      </w:r>
    </w:p>
    <w:p w14:paraId="66589C32" w14:textId="29A3A33D" w:rsidR="00AB4D3D" w:rsidRPr="00655A77" w:rsidRDefault="00AB4D3D" w:rsidP="00AB4D3D">
      <w:pPr>
        <w:pStyle w:val="Body"/>
        <w:spacing w:before="240" w:line="360" w:lineRule="auto"/>
        <w:rPr>
          <w:rFonts w:ascii="Inter 28pt" w:hAnsi="Inter 28pt"/>
          <w:bCs/>
          <w:sz w:val="24"/>
        </w:rPr>
      </w:pPr>
      <w:r>
        <w:rPr>
          <w:rFonts w:ascii="Inter 28pt" w:hAnsi="Inter 28pt"/>
          <w:sz w:val="24"/>
        </w:rPr>
        <w:t>„Stále máme určité problémy s nabíjacou infraštruktúrou v našom areáli, ale vozidlo XF Electric plne spĺňa naše očakávania,“ tvrdí Ewout van Wijk, generálny riaditeľ spoločnosti E. van Wijk Logistics v meste Giessen. „Okrem toho je vodič mimoriadne spokojný s jazdnými vlastnosťami vozidla, tichosťou a pohodlím v kabíne a s ľahkosťou, s akou sa vozidlo ovláda. Okamžite po rozjazde je k dispozícii skutočne veľký krútiaci moment.“</w:t>
      </w:r>
    </w:p>
    <w:p w14:paraId="364163FD" w14:textId="6E1364A4" w:rsidR="00AB4D3D" w:rsidRPr="00655A77" w:rsidRDefault="00AB4D3D" w:rsidP="00AB4D3D">
      <w:pPr>
        <w:pStyle w:val="Body"/>
        <w:spacing w:before="240" w:line="360" w:lineRule="auto"/>
        <w:rPr>
          <w:rFonts w:ascii="Inter 28pt" w:hAnsi="Inter 28pt"/>
          <w:bCs/>
          <w:sz w:val="24"/>
        </w:rPr>
      </w:pPr>
      <w:r>
        <w:rPr>
          <w:rFonts w:ascii="Inter 28pt" w:hAnsi="Inter 28pt"/>
          <w:sz w:val="24"/>
        </w:rPr>
        <w:t>Cornelissen Transport v meste Nijmegen má vo svojom vozovom parku modely DAF XD aj DAF XF Electric, ktoré používajú najmä na zásobovanie supermarketov. „V prvom rade tieto vozidlá dokonale zapadajú do našej ambície prejsť na dopravu s nulovými emisiami“, vysvetľuje Peter Leegstraaten, manažér pre nákup a inovácie. „Okrem toho je koncepcia týchto nákladných vozidiel DAF ideálna na používanie v mestských oblastiach. Veľké čelné sklo, nízky okraj okien, druhé okno na dverách spolujazdca a digitálne kamery zabezpečujú vynikajúci priamy výhľad, ktorý je spolu s elektrickou pohonnou jednotkou pre nás ideálnou kombináciou.“</w:t>
      </w:r>
    </w:p>
    <w:p w14:paraId="6849EAB7" w14:textId="60613673" w:rsidR="00AD611F" w:rsidRPr="00655A77" w:rsidRDefault="00AB4D3D" w:rsidP="00AB4D3D">
      <w:pPr>
        <w:pStyle w:val="Body"/>
        <w:spacing w:before="240" w:line="360" w:lineRule="auto"/>
        <w:rPr>
          <w:rFonts w:ascii="Inter 28pt" w:hAnsi="Inter 28pt"/>
          <w:bCs/>
          <w:sz w:val="24"/>
        </w:rPr>
      </w:pPr>
      <w:r>
        <w:rPr>
          <w:rFonts w:ascii="Inter 28pt" w:hAnsi="Inter 28pt"/>
          <w:b/>
          <w:sz w:val="24"/>
        </w:rPr>
        <w:t>Začiatok sériovej výroby</w:t>
      </w:r>
      <w:r>
        <w:rPr>
          <w:rFonts w:ascii="Inter 28pt" w:hAnsi="Inter 28pt"/>
          <w:b/>
          <w:sz w:val="24"/>
        </w:rPr>
        <w:br/>
      </w:r>
      <w:r>
        <w:rPr>
          <w:rFonts w:ascii="Inter 28pt" w:hAnsi="Inter 28pt"/>
          <w:sz w:val="24"/>
        </w:rPr>
        <w:t xml:space="preserve">Začiatok sériovej výroby novej generácie vozidiel XD a XF Electric je naplánovaný na </w:t>
      </w:r>
      <w:r>
        <w:rPr>
          <w:rFonts w:ascii="Inter 28pt" w:hAnsi="Inter 28pt"/>
          <w:sz w:val="24"/>
        </w:rPr>
        <w:lastRenderedPageBreak/>
        <w:t>štvrtý štvrťrok 2025. Spoločnosť DAF očakáva, že v blízkej budúcnosti sa výroba zvýši na tisíce vozidiel ročne, v súlade s rastúcim dopytom po elektrických nákladných vozidlách.</w:t>
      </w:r>
    </w:p>
    <w:p w14:paraId="022F4D8B" w14:textId="2097365F" w:rsidR="00101637" w:rsidRDefault="00101637" w:rsidP="00AD611F">
      <w:pPr>
        <w:pStyle w:val="Body"/>
        <w:spacing w:before="240" w:line="360" w:lineRule="auto"/>
        <w:rPr>
          <w:rFonts w:ascii="Inter 28pt" w:hAnsi="Inter 28pt"/>
          <w:sz w:val="24"/>
        </w:rPr>
      </w:pPr>
      <w:bookmarkStart w:id="1" w:name="_Hlk120283628"/>
      <w:r>
        <w:rPr>
          <w:rFonts w:ascii="Inter 28pt" w:hAnsi="Inter 28pt"/>
          <w:sz w:val="24"/>
        </w:rPr>
        <w:t>„Závod na montáž elektrických nákladných vozidiel DAF je článkom v reťazci vedúcom k čistejšej budúcnosti,“ hovorí Harald Seidel, prezident spoločnosti DAF Trucks. Na to, aby sme podporili našich zákazníkov pri prechode na cestnú prepravu s nulovými emisiami, poskytujeme oveľa viac než len prvotriedne plne elektrické nákladné vozidlá. Náš kompletný balík zahŕňa aj širokú ponuku nabíjacích staníc, poradenstvo na mieru v oblasti plánovania trás a nabíjania a poskytovanie špecifických školení, ktoré vodičom pomôžu elektrické vozidlá čo najlepšie využívať.“</w:t>
      </w:r>
    </w:p>
    <w:p w14:paraId="704D0D9F" w14:textId="77777777" w:rsidR="00F90C04" w:rsidRPr="00655A77" w:rsidRDefault="00F90C04" w:rsidP="00AD611F">
      <w:pPr>
        <w:pStyle w:val="Body"/>
        <w:spacing w:before="240" w:line="360" w:lineRule="auto"/>
        <w:rPr>
          <w:rFonts w:ascii="Inter 28pt" w:hAnsi="Inter 28pt"/>
          <w:bCs/>
          <w:sz w:val="24"/>
        </w:rPr>
      </w:pPr>
    </w:p>
    <w:bookmarkEnd w:id="1"/>
    <w:p w14:paraId="748E7F7B" w14:textId="61EA9EB4" w:rsidR="00422A7D" w:rsidRPr="00655A77" w:rsidRDefault="00422A7D" w:rsidP="00422A7D">
      <w:pPr>
        <w:rPr>
          <w:rFonts w:ascii="Inter 28pt" w:hAnsi="Inter 28pt" w:cs="Arial"/>
          <w:sz w:val="18"/>
          <w:szCs w:val="18"/>
        </w:rPr>
      </w:pPr>
      <w:r>
        <w:rPr>
          <w:rFonts w:ascii="Inter 28pt" w:hAnsi="Inter 28pt"/>
          <w:b/>
          <w:sz w:val="18"/>
        </w:rPr>
        <w:t>DAF Trucks N.V.</w:t>
      </w:r>
      <w:r>
        <w:rPr>
          <w:rFonts w:ascii="Inter 28pt" w:hAnsi="Inter 28pt"/>
          <w:sz w:val="18"/>
        </w:rPr>
        <w:t xml:space="preserve"> – dcérska spoločnosť globálnej technologickej spoločnosti PACCAR Inc, ktorá navrhuje a vyrába ľahké, stredne ťažké a ťažké nákladné vozidlá. Spoločnosť DAF dodáva kompletný sortiment ťahacích a nosných nákladných vozidiel a dokáže zabezpečiť optimálne vozidlo pre každý druh prepravy. DAF je aj lídrom v poskytovaní služieb, medzi ktoré patria servisné zmluvy MultiSupport, finančné služby od spoločnosti PACCAR Financial a doručovanie prvotriednych dielov od spoločnosti PACCAR Parts. </w:t>
      </w:r>
    </w:p>
    <w:p w14:paraId="43E7206C" w14:textId="19BD7D22" w:rsidR="000D510B" w:rsidRDefault="000D510B" w:rsidP="000D510B">
      <w:pPr>
        <w:rPr>
          <w:rFonts w:ascii="Inter 28pt" w:hAnsi="Inter 28pt" w:cs="Arial"/>
          <w:bCs/>
          <w:iCs/>
          <w:sz w:val="18"/>
          <w:szCs w:val="18"/>
        </w:rPr>
      </w:pPr>
    </w:p>
    <w:p w14:paraId="6F279BC5" w14:textId="77777777" w:rsidR="00F90C04" w:rsidRPr="00655A77" w:rsidRDefault="00F90C04" w:rsidP="000D510B">
      <w:pPr>
        <w:rPr>
          <w:rFonts w:ascii="Inter 28pt" w:hAnsi="Inter 28pt" w:cs="Arial"/>
          <w:bCs/>
          <w:iCs/>
          <w:sz w:val="18"/>
          <w:szCs w:val="18"/>
        </w:rPr>
      </w:pPr>
    </w:p>
    <w:p w14:paraId="6BFA21A6" w14:textId="2CCBCF2D" w:rsidR="005C3F0B" w:rsidRPr="00655A77" w:rsidRDefault="00366A9B" w:rsidP="00422A7D">
      <w:pPr>
        <w:rPr>
          <w:rFonts w:ascii="Inter 28pt" w:hAnsi="Inter 28pt"/>
          <w:sz w:val="24"/>
        </w:rPr>
      </w:pPr>
      <w:r>
        <w:rPr>
          <w:rFonts w:ascii="Inter 28pt" w:hAnsi="Inter 28pt"/>
          <w:sz w:val="24"/>
        </w:rPr>
        <w:t>Eindhoven, septembra 2025</w:t>
      </w:r>
    </w:p>
    <w:p w14:paraId="23F8632F" w14:textId="77777777" w:rsidR="005C3F0B" w:rsidRPr="00F90C04" w:rsidRDefault="005C3F0B" w:rsidP="005C3F0B">
      <w:pPr>
        <w:rPr>
          <w:rFonts w:ascii="Inter 28pt" w:hAnsi="Inter 28pt"/>
          <w:b/>
          <w:iCs/>
          <w:sz w:val="24"/>
        </w:rPr>
      </w:pPr>
    </w:p>
    <w:p w14:paraId="7E2E50B1" w14:textId="77777777" w:rsidR="00422A7D" w:rsidRPr="00F90C04" w:rsidRDefault="00422A7D" w:rsidP="00422A7D">
      <w:pPr>
        <w:rPr>
          <w:rFonts w:ascii="Inter 28pt" w:hAnsi="Inter 28pt"/>
          <w:b/>
          <w:iCs/>
          <w:sz w:val="24"/>
        </w:rPr>
      </w:pPr>
    </w:p>
    <w:p w14:paraId="4DEE0A0F" w14:textId="2AA7B097" w:rsidR="00422A7D" w:rsidRPr="00655A77" w:rsidRDefault="00422A7D" w:rsidP="00422A7D">
      <w:pPr>
        <w:rPr>
          <w:rFonts w:ascii="Inter 28pt" w:hAnsi="Inter 28pt" w:cs="Arial"/>
          <w:b/>
          <w:i/>
          <w:sz w:val="24"/>
        </w:rPr>
      </w:pPr>
      <w:r>
        <w:rPr>
          <w:rFonts w:ascii="Inter 28pt" w:hAnsi="Inter 28pt"/>
          <w:b/>
          <w:i/>
          <w:sz w:val="24"/>
        </w:rPr>
        <w:t>Poznámka výlučne pre redaktorov</w:t>
      </w:r>
    </w:p>
    <w:p w14:paraId="4004BE70" w14:textId="77777777" w:rsidR="00422A7D" w:rsidRPr="00655A77" w:rsidRDefault="00422A7D" w:rsidP="00422A7D">
      <w:pPr>
        <w:rPr>
          <w:rFonts w:ascii="Inter 28pt" w:hAnsi="Inter 28pt" w:cs="Arial"/>
          <w:sz w:val="24"/>
        </w:rPr>
      </w:pPr>
    </w:p>
    <w:p w14:paraId="110A9220" w14:textId="77777777" w:rsidR="00422A7D" w:rsidRPr="00655A77" w:rsidRDefault="00422A7D" w:rsidP="00422A7D">
      <w:pPr>
        <w:rPr>
          <w:rFonts w:ascii="Inter 28pt" w:hAnsi="Inter 28pt" w:cs="Arial"/>
          <w:sz w:val="24"/>
        </w:rPr>
      </w:pPr>
      <w:r>
        <w:rPr>
          <w:rFonts w:ascii="Inter 28pt" w:hAnsi="Inter 28pt"/>
          <w:sz w:val="24"/>
        </w:rPr>
        <w:t>Bližšie informácie:</w:t>
      </w:r>
    </w:p>
    <w:p w14:paraId="5D949B62" w14:textId="77777777" w:rsidR="00422A7D" w:rsidRPr="00655A77" w:rsidRDefault="00422A7D" w:rsidP="00422A7D">
      <w:pPr>
        <w:rPr>
          <w:rFonts w:ascii="Inter 28pt" w:hAnsi="Inter 28pt" w:cs="Arial"/>
          <w:sz w:val="24"/>
        </w:rPr>
      </w:pPr>
      <w:r>
        <w:rPr>
          <w:rFonts w:ascii="Inter 28pt" w:hAnsi="Inter 28pt"/>
          <w:sz w:val="24"/>
        </w:rPr>
        <w:t>Spoločnosť DAF Trucks N.V.</w:t>
      </w:r>
    </w:p>
    <w:p w14:paraId="2919DC90" w14:textId="77777777" w:rsidR="00422A7D" w:rsidRPr="00655A77" w:rsidRDefault="00422A7D" w:rsidP="00422A7D">
      <w:pPr>
        <w:rPr>
          <w:rFonts w:ascii="Inter 28pt" w:hAnsi="Inter 28pt" w:cs="Arial"/>
          <w:sz w:val="24"/>
        </w:rPr>
      </w:pPr>
      <w:r>
        <w:rPr>
          <w:rFonts w:ascii="Inter 28pt" w:hAnsi="Inter 28pt"/>
          <w:sz w:val="24"/>
        </w:rPr>
        <w:t>Corporate Communications Department</w:t>
      </w:r>
    </w:p>
    <w:p w14:paraId="602F519C" w14:textId="77777777" w:rsidR="00422A7D" w:rsidRPr="00655A77" w:rsidRDefault="00422A7D" w:rsidP="00422A7D">
      <w:pPr>
        <w:rPr>
          <w:rFonts w:ascii="Inter 28pt" w:hAnsi="Inter 28pt" w:cs="Arial"/>
          <w:sz w:val="24"/>
        </w:rPr>
      </w:pPr>
      <w:r>
        <w:rPr>
          <w:rFonts w:ascii="Inter 28pt" w:hAnsi="Inter 28pt"/>
          <w:sz w:val="24"/>
        </w:rPr>
        <w:t>Rutger Kerstiens, +31 (0)40 214 2874</w:t>
      </w:r>
    </w:p>
    <w:p w14:paraId="2771BE45" w14:textId="0C96402B" w:rsidR="005C3F0B" w:rsidRDefault="00422A7D" w:rsidP="00485412">
      <w:pPr>
        <w:spacing w:line="276" w:lineRule="auto"/>
      </w:pPr>
      <w:hyperlink r:id="rId13" w:history="1">
        <w:r>
          <w:rPr>
            <w:rStyle w:val="Hyperlink"/>
            <w:rFonts w:ascii="Inter 28pt" w:hAnsi="Inter 28pt"/>
            <w:sz w:val="24"/>
          </w:rPr>
          <w:t>www.daf.com</w:t>
        </w:r>
      </w:hyperlink>
    </w:p>
    <w:p w14:paraId="4430ABF8" w14:textId="77777777" w:rsidR="00076AEC" w:rsidRDefault="00076AEC" w:rsidP="00485412">
      <w:pPr>
        <w:spacing w:line="276" w:lineRule="auto"/>
      </w:pPr>
    </w:p>
    <w:p w14:paraId="74619546" w14:textId="77777777" w:rsidR="00076AEC" w:rsidRPr="00076AEC" w:rsidRDefault="00076AEC" w:rsidP="00076AEC">
      <w:pPr>
        <w:rPr>
          <w:rFonts w:ascii="Inter 28pt" w:hAnsi="Inter 28pt"/>
          <w:sz w:val="24"/>
          <w:lang w:val="cs-CZ"/>
        </w:rPr>
      </w:pPr>
      <w:r w:rsidRPr="00076AEC">
        <w:rPr>
          <w:rFonts w:ascii="Inter 28pt" w:hAnsi="Inter 28pt"/>
          <w:sz w:val="24"/>
          <w:lang w:val="cs-CZ"/>
        </w:rPr>
        <w:t>DAF Trucks CZ, s.r.o.</w:t>
      </w:r>
    </w:p>
    <w:p w14:paraId="5EA88588" w14:textId="77777777" w:rsidR="00076AEC" w:rsidRPr="00076AEC" w:rsidRDefault="00076AEC" w:rsidP="00076AEC">
      <w:pPr>
        <w:rPr>
          <w:rFonts w:ascii="Inter 28pt" w:hAnsi="Inter 28pt"/>
          <w:sz w:val="24"/>
          <w:lang w:val="cs-CZ"/>
        </w:rPr>
      </w:pPr>
      <w:r w:rsidRPr="00076AEC">
        <w:rPr>
          <w:rFonts w:ascii="Inter 28pt" w:hAnsi="Inter 28pt"/>
          <w:sz w:val="24"/>
          <w:lang w:val="cs-CZ"/>
        </w:rPr>
        <w:t>Oddělení marketingu a PR</w:t>
      </w:r>
    </w:p>
    <w:p w14:paraId="021789DA" w14:textId="77777777" w:rsidR="00076AEC" w:rsidRPr="00076AEC" w:rsidRDefault="00076AEC" w:rsidP="00076AEC">
      <w:pPr>
        <w:rPr>
          <w:rFonts w:ascii="Inter 28pt" w:hAnsi="Inter 28pt"/>
          <w:sz w:val="24"/>
          <w:lang w:val="cs-CZ"/>
        </w:rPr>
      </w:pPr>
      <w:r w:rsidRPr="00076AEC">
        <w:rPr>
          <w:rFonts w:ascii="Inter 28pt" w:hAnsi="Inter 28pt"/>
          <w:sz w:val="24"/>
          <w:lang w:val="cs-CZ"/>
        </w:rPr>
        <w:t>Anton Sevryugin, +420 724 562 242</w:t>
      </w:r>
    </w:p>
    <w:p w14:paraId="5C1022B2" w14:textId="77777777" w:rsidR="00076AEC" w:rsidRPr="00076AEC" w:rsidRDefault="00076AEC" w:rsidP="00076AEC">
      <w:pPr>
        <w:rPr>
          <w:rFonts w:ascii="Inter 28pt" w:hAnsi="Inter 28pt"/>
          <w:sz w:val="24"/>
          <w:lang w:val="cs-CZ"/>
        </w:rPr>
      </w:pPr>
      <w:r w:rsidRPr="00076AEC">
        <w:rPr>
          <w:rFonts w:ascii="Inter 28pt" w:hAnsi="Inter 28pt"/>
          <w:sz w:val="24"/>
          <w:lang w:val="cs-CZ"/>
        </w:rPr>
        <w:t xml:space="preserve">E-mail: </w:t>
      </w:r>
      <w:hyperlink r:id="rId14" w:history="1">
        <w:r w:rsidRPr="00076AEC">
          <w:rPr>
            <w:rFonts w:ascii="Inter 28pt" w:hAnsi="Inter 28pt"/>
            <w:color w:val="0000FF"/>
            <w:sz w:val="24"/>
            <w:u w:val="single"/>
            <w:lang w:val="cs-CZ"/>
          </w:rPr>
          <w:t>anton.sevryugin@daftrucks.com</w:t>
        </w:r>
      </w:hyperlink>
    </w:p>
    <w:p w14:paraId="720FF0D6" w14:textId="77777777" w:rsidR="00076AEC" w:rsidRPr="00076AEC" w:rsidRDefault="00076AEC" w:rsidP="00076AEC">
      <w:pPr>
        <w:rPr>
          <w:rFonts w:ascii="Inter 28pt" w:hAnsi="Inter 28pt"/>
          <w:sz w:val="24"/>
          <w:lang w:val="cs-CZ"/>
        </w:rPr>
      </w:pPr>
      <w:r w:rsidRPr="00076AEC">
        <w:rPr>
          <w:rFonts w:ascii="Inter 28pt" w:hAnsi="Inter 28pt"/>
          <w:sz w:val="24"/>
          <w:lang w:val="cs-CZ"/>
        </w:rPr>
        <w:t>www.daftrucks.sk</w:t>
      </w:r>
    </w:p>
    <w:p w14:paraId="77541035" w14:textId="77777777" w:rsidR="00076AEC" w:rsidRPr="00655A77" w:rsidRDefault="00076AEC" w:rsidP="00485412">
      <w:pPr>
        <w:spacing w:line="276" w:lineRule="auto"/>
        <w:rPr>
          <w:rFonts w:ascii="Inter 28pt" w:hAnsi="Inter 28pt" w:cs="Arial"/>
          <w:b/>
          <w:bCs/>
          <w:sz w:val="18"/>
          <w:szCs w:val="18"/>
        </w:rPr>
      </w:pPr>
    </w:p>
    <w:sectPr w:rsidR="00076AEC" w:rsidRPr="00655A77"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1D3F" w14:textId="77777777" w:rsidR="0002368A" w:rsidRDefault="0002368A">
      <w:r>
        <w:separator/>
      </w:r>
    </w:p>
  </w:endnote>
  <w:endnote w:type="continuationSeparator" w:id="0">
    <w:p w14:paraId="3D2EA814" w14:textId="77777777" w:rsidR="0002368A" w:rsidRDefault="000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D6F5" w14:textId="77777777" w:rsidR="0002368A" w:rsidRDefault="0002368A">
      <w:r>
        <w:separator/>
      </w:r>
    </w:p>
  </w:footnote>
  <w:footnote w:type="continuationSeparator" w:id="0">
    <w:p w14:paraId="15218A3A" w14:textId="77777777" w:rsidR="0002368A" w:rsidRDefault="0002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A985" w14:textId="77777777" w:rsidR="00BD3DF2" w:rsidRDefault="00BD3DF2" w:rsidP="00BD3DF2">
    <w:pPr>
      <w:pStyle w:val="HeaderTextLeft"/>
      <w:framePr w:w="6967" w:h="1265" w:hRule="exact" w:wrap="around" w:x="624" w:y="376"/>
      <w:spacing w:before="120" w:line="420" w:lineRule="exact"/>
      <w:rPr>
        <w:b w:val="0"/>
      </w:rPr>
    </w:pPr>
  </w:p>
  <w:p w14:paraId="5B56236A" w14:textId="77777777" w:rsidR="00BD3DF2" w:rsidRPr="0077358E" w:rsidRDefault="00BD3DF2" w:rsidP="00BD3DF2">
    <w:pPr>
      <w:pStyle w:val="HeaderTextLeft"/>
      <w:framePr w:w="6967" w:h="1265" w:hRule="exact" w:wrap="around" w:x="624" w:y="376"/>
      <w:spacing w:line="420" w:lineRule="exact"/>
      <w:rPr>
        <w:b w:val="0"/>
      </w:rPr>
    </w:pPr>
    <w:r w:rsidRPr="00DA13FE">
      <w:rPr>
        <w:b w:val="0"/>
      </w:rPr>
      <w:t>Tlačová správa</w:t>
    </w:r>
  </w:p>
  <w:tbl>
    <w:tblPr>
      <w:tblW w:w="2553" w:type="dxa"/>
      <w:tblLayout w:type="fixed"/>
      <w:tblCellMar>
        <w:left w:w="0" w:type="dxa"/>
        <w:right w:w="0" w:type="dxa"/>
      </w:tblCellMar>
      <w:tblLook w:val="0000" w:firstRow="0" w:lastRow="0" w:firstColumn="0" w:lastColumn="0" w:noHBand="0" w:noVBand="0"/>
    </w:tblPr>
    <w:tblGrid>
      <w:gridCol w:w="2553"/>
    </w:tblGrid>
    <w:tr w:rsidR="00BD3DF2" w14:paraId="24EAC37F" w14:textId="77777777" w:rsidTr="004359F6">
      <w:trPr>
        <w:trHeight w:val="1249"/>
      </w:trPr>
      <w:tc>
        <w:tcPr>
          <w:tcW w:w="2553" w:type="dxa"/>
        </w:tcPr>
        <w:p w14:paraId="12997A05" w14:textId="77777777" w:rsidR="00BD3DF2" w:rsidRDefault="00BD3DF2" w:rsidP="00BD3DF2">
          <w:pPr>
            <w:pStyle w:val="KoptekstLogo"/>
            <w:framePr w:wrap="around"/>
            <w:rPr>
              <w:b w:val="0"/>
            </w:rPr>
          </w:pPr>
          <w:r>
            <w:object w:dxaOrig="12227" w:dyaOrig="5716" w14:anchorId="5FEE3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61967" r:id="rId2"/>
            </w:object>
          </w:r>
        </w:p>
      </w:tc>
    </w:tr>
    <w:tr w:rsidR="00BD3DF2" w:rsidRPr="00C54346" w14:paraId="792CE662" w14:textId="77777777" w:rsidTr="004359F6">
      <w:trPr>
        <w:trHeight w:hRule="exact" w:val="264"/>
      </w:trPr>
      <w:tc>
        <w:tcPr>
          <w:tcW w:w="2553" w:type="dxa"/>
        </w:tcPr>
        <w:p w14:paraId="5D5AA305" w14:textId="77777777" w:rsidR="00BD3DF2" w:rsidRDefault="00BD3DF2" w:rsidP="00BD3DF2">
          <w:pPr>
            <w:pStyle w:val="KoptekstLogoCompanyAddress"/>
            <w:framePr w:wrap="around"/>
          </w:pPr>
          <w:r w:rsidRPr="00A871FD">
            <w:rPr>
              <w:lang w:val="cs-CZ"/>
            </w:rPr>
            <w:t>Dúbravská cesta 2</w:t>
          </w:r>
        </w:p>
      </w:tc>
    </w:tr>
    <w:tr w:rsidR="00BD3DF2" w14:paraId="712C5D12" w14:textId="77777777" w:rsidTr="004359F6">
      <w:trPr>
        <w:trHeight w:hRule="exact" w:val="264"/>
      </w:trPr>
      <w:tc>
        <w:tcPr>
          <w:tcW w:w="2553" w:type="dxa"/>
        </w:tcPr>
        <w:p w14:paraId="4A8F2933" w14:textId="77777777" w:rsidR="00BD3DF2" w:rsidRDefault="00BD3DF2" w:rsidP="00BD3DF2">
          <w:pPr>
            <w:pStyle w:val="KoptekstLogoCompanyAddress"/>
            <w:framePr w:wrap="around"/>
          </w:pPr>
          <w:r>
            <w:t>841 04  Bratislava</w:t>
          </w:r>
        </w:p>
      </w:tc>
    </w:tr>
    <w:tr w:rsidR="00BD3DF2" w14:paraId="41123903" w14:textId="77777777" w:rsidTr="004359F6">
      <w:trPr>
        <w:trHeight w:hRule="exact" w:val="264"/>
      </w:trPr>
      <w:tc>
        <w:tcPr>
          <w:tcW w:w="2553" w:type="dxa"/>
        </w:tcPr>
        <w:p w14:paraId="4DFB69AF" w14:textId="77777777" w:rsidR="00BD3DF2" w:rsidRPr="00021AA0" w:rsidRDefault="00BD3DF2" w:rsidP="00BD3DF2">
          <w:pPr>
            <w:pStyle w:val="KoptekstLogoCompanyAddress"/>
            <w:framePr w:wrap="around"/>
          </w:pPr>
        </w:p>
      </w:tc>
    </w:tr>
    <w:tr w:rsidR="00BD3DF2" w14:paraId="7C126939" w14:textId="77777777" w:rsidTr="004359F6">
      <w:trPr>
        <w:trHeight w:hRule="exact" w:val="264"/>
      </w:trPr>
      <w:tc>
        <w:tcPr>
          <w:tcW w:w="2553" w:type="dxa"/>
        </w:tcPr>
        <w:p w14:paraId="73220B24" w14:textId="77777777" w:rsidR="00BD3DF2" w:rsidRDefault="00BD3DF2" w:rsidP="00BD3DF2">
          <w:pPr>
            <w:pStyle w:val="KoptekstLogoCompanyAddress"/>
            <w:framePr w:wrap="around"/>
          </w:pPr>
        </w:p>
      </w:tc>
    </w:tr>
    <w:tr w:rsidR="00BD3DF2" w14:paraId="7C309E22" w14:textId="77777777" w:rsidTr="004359F6">
      <w:trPr>
        <w:trHeight w:hRule="exact" w:val="264"/>
      </w:trPr>
      <w:tc>
        <w:tcPr>
          <w:tcW w:w="2553" w:type="dxa"/>
        </w:tcPr>
        <w:p w14:paraId="695BA75E" w14:textId="77777777" w:rsidR="00BD3DF2" w:rsidRDefault="00BD3DF2" w:rsidP="00BD3DF2">
          <w:pPr>
            <w:pStyle w:val="KoptekstLogoCompanyAddress"/>
            <w:framePr w:wrap="around"/>
          </w:pPr>
          <w:r>
            <w:t>Tel : +421 918 222 170</w:t>
          </w:r>
        </w:p>
      </w:tc>
    </w:tr>
    <w:tr w:rsidR="00BD3DF2" w14:paraId="20A491A5" w14:textId="77777777" w:rsidTr="004359F6">
      <w:trPr>
        <w:trHeight w:hRule="exact" w:val="264"/>
      </w:trPr>
      <w:tc>
        <w:tcPr>
          <w:tcW w:w="2553" w:type="dxa"/>
        </w:tcPr>
        <w:p w14:paraId="702F6826" w14:textId="77777777" w:rsidR="00BD3DF2" w:rsidRDefault="00BD3DF2" w:rsidP="00BD3DF2">
          <w:pPr>
            <w:pStyle w:val="KoptekstLogoCompanyAddress"/>
            <w:framePr w:wrap="around"/>
          </w:pPr>
          <w:r>
            <w:t xml:space="preserve">Internet: </w:t>
          </w:r>
          <w:hyperlink r:id="rId3" w:history="1">
            <w:r w:rsidRPr="000B0DAE">
              <w:rPr>
                <w:rStyle w:val="Hyperlink"/>
              </w:rPr>
              <w:t>www.daftrucks.sk</w:t>
            </w:r>
          </w:hyperlink>
        </w:p>
        <w:p w14:paraId="65BB65ED" w14:textId="77777777" w:rsidR="00BD3DF2" w:rsidRDefault="00BD3DF2" w:rsidP="00BD3DF2">
          <w:pPr>
            <w:pStyle w:val="KoptekstLogoCompanyAddress"/>
            <w:framePr w:wrap="around"/>
          </w:pPr>
        </w:p>
        <w:p w14:paraId="61421322" w14:textId="77777777" w:rsidR="00BD3DF2" w:rsidRDefault="00BD3DF2" w:rsidP="00BD3DF2">
          <w:pPr>
            <w:pStyle w:val="KoptekstLogoCompanyAddress"/>
            <w:framePr w:wrap="around"/>
          </w:pPr>
        </w:p>
        <w:p w14:paraId="3EE4D79E" w14:textId="77777777" w:rsidR="00BD3DF2" w:rsidRDefault="00BD3DF2" w:rsidP="00BD3DF2">
          <w:pPr>
            <w:pStyle w:val="KoptekstLogoCompanyAddress"/>
            <w:framePr w:wrap="around"/>
          </w:pPr>
        </w:p>
        <w:p w14:paraId="6C30A130" w14:textId="77777777" w:rsidR="00BD3DF2" w:rsidRDefault="00BD3DF2" w:rsidP="00BD3DF2">
          <w:pPr>
            <w:pStyle w:val="KoptekstLogoCompanyAddress"/>
            <w:framePr w:wrap="around"/>
          </w:pPr>
        </w:p>
      </w:tc>
    </w:tr>
    <w:tr w:rsidR="00BD3DF2" w14:paraId="57FAABF4" w14:textId="77777777" w:rsidTr="004359F6">
      <w:trPr>
        <w:trHeight w:hRule="exact" w:val="264"/>
      </w:trPr>
      <w:tc>
        <w:tcPr>
          <w:tcW w:w="2553" w:type="dxa"/>
        </w:tcPr>
        <w:p w14:paraId="64742D4C" w14:textId="77777777" w:rsidR="00BD3DF2" w:rsidRDefault="00BD3DF2" w:rsidP="00BD3DF2">
          <w:pPr>
            <w:pStyle w:val="KoptekstLogoCompanyAddress"/>
            <w:framePr w:wrap="around"/>
          </w:pPr>
          <w:r>
            <w:rPr>
              <w:lang w:val="nl-NL"/>
            </w:rPr>
            <w:drawing>
              <wp:inline distT="0" distB="0" distL="0" distR="0" wp14:anchorId="0A654ACA" wp14:editId="0819A333">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46A38655" w14:textId="77777777" w:rsidR="00BD3DF2" w:rsidRDefault="00BD3DF2" w:rsidP="00BD3DF2">
    <w:pPr>
      <w:pStyle w:val="Koptekst"/>
    </w:pPr>
  </w:p>
  <w:p w14:paraId="62D0595B" w14:textId="77777777" w:rsidR="0077358E" w:rsidRPr="00BD3DF2" w:rsidRDefault="0077358E" w:rsidP="00BD3D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368A"/>
    <w:rsid w:val="00025665"/>
    <w:rsid w:val="00026255"/>
    <w:rsid w:val="00032264"/>
    <w:rsid w:val="0003510D"/>
    <w:rsid w:val="0004239E"/>
    <w:rsid w:val="00044978"/>
    <w:rsid w:val="00045748"/>
    <w:rsid w:val="000462BF"/>
    <w:rsid w:val="000544FF"/>
    <w:rsid w:val="00054C58"/>
    <w:rsid w:val="00054E48"/>
    <w:rsid w:val="00055003"/>
    <w:rsid w:val="000557F1"/>
    <w:rsid w:val="0005598E"/>
    <w:rsid w:val="00060A3C"/>
    <w:rsid w:val="00070003"/>
    <w:rsid w:val="00072794"/>
    <w:rsid w:val="000764AB"/>
    <w:rsid w:val="00076AEC"/>
    <w:rsid w:val="00080636"/>
    <w:rsid w:val="000816ED"/>
    <w:rsid w:val="0008214D"/>
    <w:rsid w:val="00087EE7"/>
    <w:rsid w:val="00095720"/>
    <w:rsid w:val="000A6E80"/>
    <w:rsid w:val="000B3DDE"/>
    <w:rsid w:val="000C48C7"/>
    <w:rsid w:val="000D07F4"/>
    <w:rsid w:val="000D2A3C"/>
    <w:rsid w:val="000D358A"/>
    <w:rsid w:val="000D510B"/>
    <w:rsid w:val="000F0B46"/>
    <w:rsid w:val="000F79E2"/>
    <w:rsid w:val="00101637"/>
    <w:rsid w:val="001048AF"/>
    <w:rsid w:val="00104CED"/>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5355"/>
    <w:rsid w:val="0017621E"/>
    <w:rsid w:val="0018436B"/>
    <w:rsid w:val="00184503"/>
    <w:rsid w:val="001911AB"/>
    <w:rsid w:val="001A36F8"/>
    <w:rsid w:val="001B51EB"/>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1079"/>
    <w:rsid w:val="002657BA"/>
    <w:rsid w:val="002706D4"/>
    <w:rsid w:val="002771B0"/>
    <w:rsid w:val="00277D89"/>
    <w:rsid w:val="00283A27"/>
    <w:rsid w:val="00284A89"/>
    <w:rsid w:val="00285635"/>
    <w:rsid w:val="0028789C"/>
    <w:rsid w:val="00291415"/>
    <w:rsid w:val="0029144D"/>
    <w:rsid w:val="0029717F"/>
    <w:rsid w:val="002A4FF1"/>
    <w:rsid w:val="002A70C6"/>
    <w:rsid w:val="002A7B6F"/>
    <w:rsid w:val="002A7CA0"/>
    <w:rsid w:val="002B1CD5"/>
    <w:rsid w:val="002B30AE"/>
    <w:rsid w:val="002B343E"/>
    <w:rsid w:val="002B4DEB"/>
    <w:rsid w:val="002B5B03"/>
    <w:rsid w:val="002B79B0"/>
    <w:rsid w:val="002C1DAE"/>
    <w:rsid w:val="002C2350"/>
    <w:rsid w:val="002C600B"/>
    <w:rsid w:val="002C6326"/>
    <w:rsid w:val="002C6400"/>
    <w:rsid w:val="002D194A"/>
    <w:rsid w:val="002D4CA9"/>
    <w:rsid w:val="002E142F"/>
    <w:rsid w:val="002E4195"/>
    <w:rsid w:val="002E41AA"/>
    <w:rsid w:val="002E6B2A"/>
    <w:rsid w:val="002F45AC"/>
    <w:rsid w:val="002F6575"/>
    <w:rsid w:val="00300B85"/>
    <w:rsid w:val="0031071D"/>
    <w:rsid w:val="00310BE3"/>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90F56"/>
    <w:rsid w:val="00394120"/>
    <w:rsid w:val="003A1E9A"/>
    <w:rsid w:val="003A5E39"/>
    <w:rsid w:val="003B2336"/>
    <w:rsid w:val="003B26BF"/>
    <w:rsid w:val="003B54F8"/>
    <w:rsid w:val="003C3CF0"/>
    <w:rsid w:val="003C41C8"/>
    <w:rsid w:val="003C59AE"/>
    <w:rsid w:val="003C721D"/>
    <w:rsid w:val="003D012C"/>
    <w:rsid w:val="003D0E92"/>
    <w:rsid w:val="003E2305"/>
    <w:rsid w:val="003F6C2E"/>
    <w:rsid w:val="00403B39"/>
    <w:rsid w:val="004124CA"/>
    <w:rsid w:val="004220ED"/>
    <w:rsid w:val="00422A7D"/>
    <w:rsid w:val="00424904"/>
    <w:rsid w:val="004312B7"/>
    <w:rsid w:val="00433BA4"/>
    <w:rsid w:val="00435B2A"/>
    <w:rsid w:val="00436D99"/>
    <w:rsid w:val="00444D68"/>
    <w:rsid w:val="00447AC9"/>
    <w:rsid w:val="00454295"/>
    <w:rsid w:val="00454711"/>
    <w:rsid w:val="00461632"/>
    <w:rsid w:val="0046488F"/>
    <w:rsid w:val="00464E2C"/>
    <w:rsid w:val="00465DB6"/>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3470"/>
    <w:rsid w:val="004A4649"/>
    <w:rsid w:val="004A49FC"/>
    <w:rsid w:val="004B06C0"/>
    <w:rsid w:val="004B08A4"/>
    <w:rsid w:val="004B187F"/>
    <w:rsid w:val="004B31C0"/>
    <w:rsid w:val="004B4A0B"/>
    <w:rsid w:val="004B5D96"/>
    <w:rsid w:val="004C5D7A"/>
    <w:rsid w:val="004C6EA3"/>
    <w:rsid w:val="004D2C59"/>
    <w:rsid w:val="004D70E0"/>
    <w:rsid w:val="004E53ED"/>
    <w:rsid w:val="004E660E"/>
    <w:rsid w:val="004F3977"/>
    <w:rsid w:val="004F397C"/>
    <w:rsid w:val="004F6BC2"/>
    <w:rsid w:val="004F6E5A"/>
    <w:rsid w:val="0050312F"/>
    <w:rsid w:val="00507400"/>
    <w:rsid w:val="005111CA"/>
    <w:rsid w:val="00512A0B"/>
    <w:rsid w:val="00512CD7"/>
    <w:rsid w:val="005135B8"/>
    <w:rsid w:val="005212A0"/>
    <w:rsid w:val="00524C60"/>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43C5"/>
    <w:rsid w:val="005F5AFD"/>
    <w:rsid w:val="00602C71"/>
    <w:rsid w:val="006036F6"/>
    <w:rsid w:val="00612AA3"/>
    <w:rsid w:val="00620C3E"/>
    <w:rsid w:val="00623203"/>
    <w:rsid w:val="00633103"/>
    <w:rsid w:val="00633350"/>
    <w:rsid w:val="00634ECE"/>
    <w:rsid w:val="006366D3"/>
    <w:rsid w:val="00637FD0"/>
    <w:rsid w:val="00643001"/>
    <w:rsid w:val="006518AB"/>
    <w:rsid w:val="0065449A"/>
    <w:rsid w:val="00655A77"/>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0E7A"/>
    <w:rsid w:val="007A426D"/>
    <w:rsid w:val="007A54C5"/>
    <w:rsid w:val="007A6B3E"/>
    <w:rsid w:val="007B1146"/>
    <w:rsid w:val="007B53AA"/>
    <w:rsid w:val="007C1263"/>
    <w:rsid w:val="007C13FC"/>
    <w:rsid w:val="007C28D0"/>
    <w:rsid w:val="007C5255"/>
    <w:rsid w:val="007D0B33"/>
    <w:rsid w:val="007D6A69"/>
    <w:rsid w:val="007E2348"/>
    <w:rsid w:val="007E3AC3"/>
    <w:rsid w:val="007E6869"/>
    <w:rsid w:val="007F0875"/>
    <w:rsid w:val="007F53E7"/>
    <w:rsid w:val="007F7FBD"/>
    <w:rsid w:val="00801FA9"/>
    <w:rsid w:val="008032B2"/>
    <w:rsid w:val="0081103E"/>
    <w:rsid w:val="00812185"/>
    <w:rsid w:val="00814208"/>
    <w:rsid w:val="00814A5B"/>
    <w:rsid w:val="00815A29"/>
    <w:rsid w:val="00816FF0"/>
    <w:rsid w:val="0082667D"/>
    <w:rsid w:val="00830269"/>
    <w:rsid w:val="008302E0"/>
    <w:rsid w:val="00836A39"/>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235F"/>
    <w:rsid w:val="0092252E"/>
    <w:rsid w:val="00924A0C"/>
    <w:rsid w:val="00930534"/>
    <w:rsid w:val="009312FD"/>
    <w:rsid w:val="009333B7"/>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DF0"/>
    <w:rsid w:val="00A3547D"/>
    <w:rsid w:val="00A35CC3"/>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844D0"/>
    <w:rsid w:val="00A94919"/>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5408"/>
    <w:rsid w:val="00B1540C"/>
    <w:rsid w:val="00B30E54"/>
    <w:rsid w:val="00B35DF6"/>
    <w:rsid w:val="00B365A5"/>
    <w:rsid w:val="00B36E0E"/>
    <w:rsid w:val="00B41DB8"/>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D3DF2"/>
    <w:rsid w:val="00BE1A82"/>
    <w:rsid w:val="00BE704C"/>
    <w:rsid w:val="00BF033E"/>
    <w:rsid w:val="00BF54F3"/>
    <w:rsid w:val="00BF6817"/>
    <w:rsid w:val="00C01C9D"/>
    <w:rsid w:val="00C0474A"/>
    <w:rsid w:val="00C078E7"/>
    <w:rsid w:val="00C11685"/>
    <w:rsid w:val="00C16561"/>
    <w:rsid w:val="00C20358"/>
    <w:rsid w:val="00C25503"/>
    <w:rsid w:val="00C32BC4"/>
    <w:rsid w:val="00C33D9C"/>
    <w:rsid w:val="00C362C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861A7"/>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6766"/>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053F"/>
    <w:rsid w:val="00F77DFD"/>
    <w:rsid w:val="00F85CE7"/>
    <w:rsid w:val="00F90C04"/>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 w:type="character" w:customStyle="1" w:styleId="KoptekstChar">
    <w:name w:val="Koptekst Char"/>
    <w:basedOn w:val="Standaardalinea-lettertype"/>
    <w:link w:val="Koptekst"/>
    <w:rsid w:val="00BD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sevryugin@daftruck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trucks.s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D4BD6-63CE-4B80-B771-5787B48EEF9F}">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6B591D0E-7400-4875-8652-C5A4497C99D2}">
  <ds:schemaRefs>
    <ds:schemaRef ds:uri="http://schemas.microsoft.com/sharepoint/v3/contenttype/forms"/>
  </ds:schemaRefs>
</ds:datastoreItem>
</file>

<file path=customXml/itemProps4.xml><?xml version="1.0" encoding="utf-8"?>
<ds:datastoreItem xmlns:ds="http://schemas.openxmlformats.org/officeDocument/2006/customXml" ds:itemID="{9C146810-D137-4026-9C29-835A672A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4521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2023-04-19T09:22:00Z</cp:lastPrinted>
  <dcterms:created xsi:type="dcterms:W3CDTF">2025-08-22T07:59:00Z</dcterms:created>
  <dcterms:modified xsi:type="dcterms:W3CDTF">2025-08-22T08:00:00Z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y fmtid="{D5CDD505-2E9C-101B-9397-08002B2CF9AE}" pid="10" name="ContentTypeId">
    <vt:lpwstr>0x010100C0BA344580CAC84FB937D84220F62B12</vt:lpwstr>
  </property>
</Properties>
</file>