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8B090" w14:textId="77777777" w:rsidR="005C7681" w:rsidRPr="00655A77" w:rsidRDefault="005C7681" w:rsidP="005C7681">
      <w:pPr>
        <w:rPr>
          <w:rFonts w:ascii="Inter 28pt" w:hAnsi="Inter 28pt"/>
          <w:i/>
          <w:iCs/>
          <w:color w:val="FF0000"/>
        </w:rPr>
        <w:sectPr w:rsidR="005C7681" w:rsidRPr="00655A77" w:rsidSect="0081103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5B0A717B" w14:textId="3DA6E16D" w:rsidR="00C83643" w:rsidRPr="00655A77" w:rsidRDefault="001D69B0" w:rsidP="00C83643">
      <w:pPr>
        <w:spacing w:line="276" w:lineRule="auto"/>
        <w:rPr>
          <w:rFonts w:ascii="Inter 28pt" w:hAnsi="Inter 28pt" w:cs="Arial"/>
          <w:sz w:val="24"/>
          <w:szCs w:val="24"/>
        </w:rPr>
      </w:pPr>
      <w:r>
        <w:rPr>
          <w:rFonts w:ascii="Inter 28pt" w:hAnsi="Inter 28pt"/>
          <w:sz w:val="24"/>
        </w:rPr>
        <w:br/>
        <w:t>A produção em série dos modelos XD e XF Electric terá início no outono de 2025</w:t>
      </w:r>
    </w:p>
    <w:p w14:paraId="3AB06E79" w14:textId="2B4A6FE7" w:rsidR="00C83643" w:rsidRPr="00655A77" w:rsidRDefault="00F65B5D" w:rsidP="00C83643">
      <w:pPr>
        <w:spacing w:line="276" w:lineRule="auto"/>
        <w:rPr>
          <w:rFonts w:ascii="Inter 28pt" w:hAnsi="Inter 28pt" w:cs="Arial"/>
          <w:b/>
          <w:sz w:val="28"/>
          <w:szCs w:val="28"/>
        </w:rPr>
      </w:pPr>
      <w:r>
        <w:rPr>
          <w:rFonts w:ascii="Inter 28pt" w:hAnsi="Inter 28pt"/>
          <w:b/>
          <w:sz w:val="28"/>
        </w:rPr>
        <w:t>Linha de montagem de camiões elétricos DAF pronta para acelerar a produção</w:t>
      </w:r>
    </w:p>
    <w:p w14:paraId="0FEC93B2" w14:textId="464836F2" w:rsidR="007C28D0" w:rsidRPr="00655A77" w:rsidRDefault="00AB4D3D" w:rsidP="00D03A93">
      <w:pPr>
        <w:pStyle w:val="Body"/>
        <w:spacing w:before="240" w:line="360" w:lineRule="auto"/>
        <w:rPr>
          <w:rFonts w:ascii="Inter 28pt" w:hAnsi="Inter 28pt"/>
          <w:b/>
          <w:sz w:val="24"/>
        </w:rPr>
      </w:pPr>
      <w:bookmarkStart w:id="0" w:name="_Hlk104992214"/>
      <w:r>
        <w:rPr>
          <w:rFonts w:ascii="Inter 28pt" w:hAnsi="Inter 28pt"/>
          <w:b/>
          <w:sz w:val="24"/>
        </w:rPr>
        <w:t>Com as primeiras centenas de veículos totalmente elétricos já produzidos como parte de um extenso teste de campo, a nova fábrica de camiões elétricos a bateria da DAF está pronta para a produção em série. A nova linha de montagem foi instalada nos locais de produção da DAF em Eindhoven e desempenha um papel importante no reforço da posição de liderança da DAF, fornecendo soluções de transporte sustentáveis.</w:t>
      </w:r>
    </w:p>
    <w:p w14:paraId="72B70F1B" w14:textId="69892788" w:rsidR="00C45C08" w:rsidRPr="00655A77" w:rsidRDefault="00D03A93" w:rsidP="00171CC9">
      <w:pPr>
        <w:pStyle w:val="Body"/>
        <w:spacing w:before="240" w:line="360" w:lineRule="auto"/>
        <w:rPr>
          <w:rFonts w:ascii="Inter 28pt" w:hAnsi="Inter 28pt"/>
          <w:bCs/>
          <w:sz w:val="24"/>
        </w:rPr>
      </w:pPr>
      <w:r>
        <w:rPr>
          <w:rFonts w:ascii="Inter 28pt" w:hAnsi="Inter 28pt"/>
          <w:sz w:val="24"/>
        </w:rPr>
        <w:t>A nova linha de montagem de camiões elétricos DAF abrange uma área de 5000 m</w:t>
      </w:r>
      <w:r>
        <w:rPr>
          <w:rFonts w:ascii="Inter 28pt" w:hAnsi="Inter 28pt"/>
          <w:sz w:val="24"/>
          <w:vertAlign w:val="superscript"/>
        </w:rPr>
        <w:t>2</w:t>
      </w:r>
      <w:r>
        <w:rPr>
          <w:rFonts w:ascii="Inter 28pt" w:hAnsi="Inter 28pt"/>
          <w:sz w:val="24"/>
        </w:rPr>
        <w:t>. A fábrica dispõe de duas linhas de submontagem: uma para preparar as baterias e outra para montar o módulo da transmissão elétrica (EDM). O EDM é composto pela bateria dianteira, pela caixa de relés para ligar os sistemas de alta tensão e por todos os sistemas auxiliares elétricos necessários. Na linha principal, com quase 150 metros de comprimento, estes componentes principais são montados no chassis ao lado do motor elétrico com a sua caixa de velocidades integrada.</w:t>
      </w:r>
    </w:p>
    <w:p w14:paraId="61A0A277" w14:textId="3ACCB0D0" w:rsidR="00AB4D3D" w:rsidRPr="00655A77" w:rsidRDefault="00D03A93" w:rsidP="00AB4D3D">
      <w:pPr>
        <w:pStyle w:val="Body"/>
        <w:spacing w:before="240" w:line="360" w:lineRule="auto"/>
        <w:rPr>
          <w:rFonts w:ascii="Inter 28pt" w:hAnsi="Inter 28pt"/>
          <w:b/>
          <w:sz w:val="24"/>
        </w:rPr>
      </w:pPr>
      <w:r>
        <w:rPr>
          <w:rFonts w:ascii="Inter 28pt" w:hAnsi="Inter 28pt"/>
          <w:b/>
          <w:sz w:val="24"/>
        </w:rPr>
        <w:t>Os camiões elétricos a bateria de última geração</w:t>
      </w:r>
      <w:r>
        <w:rPr>
          <w:rFonts w:ascii="Inter 28pt" w:hAnsi="Inter 28pt"/>
          <w:b/>
          <w:sz w:val="24"/>
        </w:rPr>
        <w:br/>
      </w:r>
      <w:r>
        <w:rPr>
          <w:rFonts w:ascii="Inter 28pt" w:hAnsi="Inter 28pt"/>
          <w:sz w:val="24"/>
        </w:rPr>
        <w:t xml:space="preserve">A DAF construiu a linha de montagem de camiões elétricos para a produção da sua mais recente geração de camiões elétricos a bateria. Os modelos DAF XD e XF Electric estão disponíveis com diversas configurações de eixos. São movidos por motores elétricos PACCAR e estão equipados com duas a cinco baterias (210 a 525 kWh), permitindo uma autonomia operacional de </w:t>
      </w:r>
      <w:r w:rsidR="00E5478D">
        <w:rPr>
          <w:rFonts w:ascii="Inter 28pt" w:hAnsi="Inter 28pt"/>
          <w:sz w:val="24"/>
        </w:rPr>
        <w:t>mais de</w:t>
      </w:r>
      <w:r>
        <w:rPr>
          <w:rFonts w:ascii="Inter 28pt" w:hAnsi="Inter 28pt"/>
          <w:sz w:val="24"/>
        </w:rPr>
        <w:t xml:space="preserve"> 500 quilómetros. Graças a este design modular, os camiões podem ser adaptados de forma precisa às necessidades do cliente. Com um planeamento cuidadoso dos percursos e do carregamento da bateria, é possível percorrer 1000 quilómetros com zero emissões </w:t>
      </w:r>
      <w:r>
        <w:rPr>
          <w:rFonts w:ascii="Inter 28pt" w:hAnsi="Inter 28pt"/>
          <w:sz w:val="24"/>
        </w:rPr>
        <w:lastRenderedPageBreak/>
        <w:t>por dia. Ao utilizar o carregamento rápido (até 325 kW), as baterias podem ser recarregadas até 80% em apenas 45 minutos.</w:t>
      </w:r>
      <w:bookmarkEnd w:id="0"/>
    </w:p>
    <w:p w14:paraId="50262A5E" w14:textId="2A5883E9" w:rsidR="00AB4D3D" w:rsidRPr="00655A77" w:rsidRDefault="00AB4D3D" w:rsidP="00AB4D3D">
      <w:pPr>
        <w:pStyle w:val="Body"/>
        <w:spacing w:before="240" w:line="360" w:lineRule="auto"/>
        <w:rPr>
          <w:rFonts w:ascii="Inter 28pt" w:hAnsi="Inter 28pt"/>
          <w:b/>
          <w:sz w:val="24"/>
        </w:rPr>
      </w:pPr>
      <w:r>
        <w:rPr>
          <w:rFonts w:ascii="Inter 28pt" w:hAnsi="Inter 28pt"/>
          <w:b/>
          <w:sz w:val="24"/>
        </w:rPr>
        <w:t>Testes de campo bem-sucedidos com os principais operadores de transporte</w:t>
      </w:r>
      <w:r>
        <w:rPr>
          <w:rFonts w:ascii="Inter 28pt" w:hAnsi="Inter 28pt"/>
          <w:b/>
          <w:sz w:val="24"/>
        </w:rPr>
        <w:br/>
      </w:r>
      <w:r>
        <w:rPr>
          <w:rFonts w:ascii="Inter 28pt" w:hAnsi="Inter 28pt"/>
          <w:sz w:val="24"/>
        </w:rPr>
        <w:t>Além dos veículos de validação de qualidade, foram também construídas várias centenas de camiões elétricos para os clientes que participam no teste de campo. A DAF adquiriu e continua a adquirir uma vasta experiência com os novos XD e o XF Electric através de testes operacionais diários com os principais operadores de transporte. As suas reações são muito positivas.</w:t>
      </w:r>
    </w:p>
    <w:p w14:paraId="2B293164" w14:textId="13285EC7" w:rsidR="00AB4D3D" w:rsidRPr="00655A77" w:rsidRDefault="00AB4D3D" w:rsidP="00AB4D3D">
      <w:pPr>
        <w:pStyle w:val="Body"/>
        <w:spacing w:before="240" w:line="360" w:lineRule="auto"/>
        <w:rPr>
          <w:rFonts w:ascii="Inter 28pt" w:hAnsi="Inter 28pt"/>
          <w:bCs/>
          <w:sz w:val="24"/>
        </w:rPr>
      </w:pPr>
      <w:r>
        <w:rPr>
          <w:rFonts w:ascii="Inter 28pt" w:hAnsi="Inter 28pt"/>
          <w:sz w:val="24"/>
        </w:rPr>
        <w:t>"Com o nosso XD Electric, estamos agora a percorrer 500 quilómetros com uma carga completa das baterias", afirma Gerlof Oegema, da Oegema Transport, em Dedemsvaart. "Com apenas um recarregamento, poderíamos alcançar 1000 quilómetros por dia, o que abre grandes oportunidades para o transporte de longa distância."</w:t>
      </w:r>
    </w:p>
    <w:p w14:paraId="66589C32" w14:textId="29A3A33D" w:rsidR="00AB4D3D" w:rsidRPr="00655A77" w:rsidRDefault="00AB4D3D" w:rsidP="00AB4D3D">
      <w:pPr>
        <w:pStyle w:val="Body"/>
        <w:spacing w:before="240" w:line="360" w:lineRule="auto"/>
        <w:rPr>
          <w:rFonts w:ascii="Inter 28pt" w:hAnsi="Inter 28pt"/>
          <w:bCs/>
          <w:sz w:val="24"/>
        </w:rPr>
      </w:pPr>
      <w:r>
        <w:rPr>
          <w:rFonts w:ascii="Inter 28pt" w:hAnsi="Inter 28pt"/>
          <w:sz w:val="24"/>
        </w:rPr>
        <w:t>"Continuamos a enfrentar alguns desafios com a infraestrutura de carregamento nas nossas instalações, mas o XF Electric satisfaz por completo as nossas expetativas", afirma Ewout van Wijk, CEO da E. van Wijk Logistics, em Giessen. "Além disso, os condutores estão extremamente satisfeitos com a manobrabilidade do camião, a tranquilidade e o conforto na cabina, e a facilidade de condução. Existe muito binário disponível imediatamente após o arranque."</w:t>
      </w:r>
    </w:p>
    <w:p w14:paraId="364163FD" w14:textId="6E1364A4" w:rsidR="00AB4D3D" w:rsidRPr="00655A77" w:rsidRDefault="00AB4D3D" w:rsidP="00AB4D3D">
      <w:pPr>
        <w:pStyle w:val="Body"/>
        <w:spacing w:before="240" w:line="360" w:lineRule="auto"/>
        <w:rPr>
          <w:rFonts w:ascii="Inter 28pt" w:hAnsi="Inter 28pt"/>
          <w:bCs/>
          <w:sz w:val="24"/>
        </w:rPr>
      </w:pPr>
      <w:r>
        <w:rPr>
          <w:rFonts w:ascii="Inter 28pt" w:hAnsi="Inter 28pt"/>
          <w:sz w:val="24"/>
        </w:rPr>
        <w:t>A Cornelissen Transport, em Nijmegen, tem um DAF XD e um DAF XF Electric na sua frota, que são utilizados principalmente para abastecer supermercados. "Em primeiro lugar, estes veículos encaixam perfeitamente na nossa ambição de mudar para o transporte de zero emissões", afirma Peter Leegstraten, Gestor de Compras e Inovação. "Além disso, o conceito de veículo destes camiões DAF é ideal para utilização em áreas urbanas. O para-brisas de grandes dimensões, as linhas de cintura das janelas baixas, a segunda janela na porta do lado do acompanhante e as câmaras digitais asseguram uma visão direta ideal, que, juntamente com o sistema de transmissão elétrico, é a combinação ideal para nós."</w:t>
      </w:r>
    </w:p>
    <w:p w14:paraId="6849EAB7" w14:textId="60613673" w:rsidR="00AD611F" w:rsidRPr="00655A77" w:rsidRDefault="00AB4D3D" w:rsidP="00AB4D3D">
      <w:pPr>
        <w:pStyle w:val="Body"/>
        <w:spacing w:before="240" w:line="360" w:lineRule="auto"/>
        <w:rPr>
          <w:rFonts w:ascii="Inter 28pt" w:hAnsi="Inter 28pt"/>
          <w:bCs/>
          <w:sz w:val="24"/>
        </w:rPr>
      </w:pPr>
      <w:r>
        <w:rPr>
          <w:rFonts w:ascii="Inter 28pt" w:hAnsi="Inter 28pt"/>
          <w:b/>
          <w:sz w:val="24"/>
        </w:rPr>
        <w:lastRenderedPageBreak/>
        <w:t>Início da produção em série</w:t>
      </w:r>
      <w:r>
        <w:rPr>
          <w:rFonts w:ascii="Inter 28pt" w:hAnsi="Inter 28pt"/>
          <w:b/>
          <w:sz w:val="24"/>
        </w:rPr>
        <w:br/>
      </w:r>
      <w:r>
        <w:rPr>
          <w:rFonts w:ascii="Inter 28pt" w:hAnsi="Inter 28pt"/>
          <w:sz w:val="24"/>
        </w:rPr>
        <w:t>O início da produção em série dos XD e XF Electric de nova geração está previsto para o quarto trimestre de 2025. A DAF espera que a produção aumente para milhares de veículos por ano num futuro próximo, em linha com a crescente procura por camiões elétricos.</w:t>
      </w:r>
    </w:p>
    <w:p w14:paraId="022F4D8B" w14:textId="2097365F" w:rsidR="00101637" w:rsidRDefault="00101637" w:rsidP="00AD611F">
      <w:pPr>
        <w:pStyle w:val="Body"/>
        <w:spacing w:before="240" w:line="360" w:lineRule="auto"/>
        <w:rPr>
          <w:rFonts w:ascii="Inter 28pt" w:hAnsi="Inter 28pt"/>
          <w:sz w:val="24"/>
        </w:rPr>
      </w:pPr>
      <w:bookmarkStart w:id="1" w:name="_Hlk120283628"/>
      <w:r>
        <w:rPr>
          <w:rFonts w:ascii="Inter 28pt" w:hAnsi="Inter 28pt"/>
          <w:sz w:val="24"/>
        </w:rPr>
        <w:t>"A linha de montagem de camiões elétricos DAF é um elo na corrente que conduz a um futuro mais ecológico", afirma Harald Seidel, Presidente da DAF Trucks. "Para apoiar os nossos clientes na transição para o transporte rodoviário de zero emissões, vamos além de disponibilizar camiões totalmente elétricos de primeira classe. O nosso pacote completo também inclui uma vasta gama de estações de carregamento, aconselhamento personalizado sobre o planeamento de percursos e de carregamento, e cursos de formação específicos para ajudar os condutores a tirar o máximo partido dos seus veículos elétricos."</w:t>
      </w:r>
    </w:p>
    <w:p w14:paraId="704D0D9F" w14:textId="77777777" w:rsidR="00F90C04" w:rsidRPr="00655A77" w:rsidRDefault="00F90C04" w:rsidP="00AD611F">
      <w:pPr>
        <w:pStyle w:val="Body"/>
        <w:spacing w:before="240" w:line="360" w:lineRule="auto"/>
        <w:rPr>
          <w:rFonts w:ascii="Inter 28pt" w:hAnsi="Inter 28pt"/>
          <w:bCs/>
          <w:sz w:val="24"/>
        </w:rPr>
      </w:pPr>
    </w:p>
    <w:bookmarkEnd w:id="1"/>
    <w:p w14:paraId="748E7F7B" w14:textId="61EA9EB4" w:rsidR="00422A7D" w:rsidRPr="00655A77" w:rsidRDefault="00422A7D" w:rsidP="00422A7D">
      <w:pPr>
        <w:rPr>
          <w:rFonts w:ascii="Inter 28pt" w:hAnsi="Inter 28pt" w:cs="Arial"/>
          <w:sz w:val="18"/>
          <w:szCs w:val="18"/>
        </w:rPr>
      </w:pPr>
      <w:r>
        <w:rPr>
          <w:rFonts w:ascii="Inter 28pt" w:hAnsi="Inter 28pt"/>
          <w:b/>
          <w:sz w:val="18"/>
        </w:rPr>
        <w:t>DAF Trucks N.V.</w:t>
      </w:r>
      <w:r>
        <w:rPr>
          <w:rFonts w:ascii="Inter 28pt" w:hAnsi="Inter 28pt"/>
          <w:sz w:val="18"/>
        </w:rPr>
        <w:t xml:space="preserve"> – uma subsidiária da PACCAR Inc., uma empresa tecnológica global que concebe e fabrica camiões ligeiros, médios e pesados. A DAF fornece uma gama completa de tratores e camiões especializados, disponibilizando o veículo adequado para cada aplicação de transporte. A DAF é ainda um fornecedor líder de serviços, incluindo contratos de reparação e manutenção MultiSupport, serviços financeiros da PACCAR Financial e um serviço de disponibilização de peças de primeira classe da PACCAR Parts. </w:t>
      </w:r>
    </w:p>
    <w:p w14:paraId="43E7206C" w14:textId="19BD7D22" w:rsidR="000D510B" w:rsidRDefault="000D510B" w:rsidP="000D510B">
      <w:pPr>
        <w:rPr>
          <w:rFonts w:ascii="Inter 28pt" w:hAnsi="Inter 28pt" w:cs="Arial"/>
          <w:bCs/>
          <w:iCs/>
          <w:sz w:val="18"/>
          <w:szCs w:val="18"/>
        </w:rPr>
      </w:pPr>
    </w:p>
    <w:p w14:paraId="6F279BC5" w14:textId="77777777" w:rsidR="00F90C04" w:rsidRPr="00655A77" w:rsidRDefault="00F90C04" w:rsidP="000D510B">
      <w:pPr>
        <w:rPr>
          <w:rFonts w:ascii="Inter 28pt" w:hAnsi="Inter 28pt" w:cs="Arial"/>
          <w:bCs/>
          <w:iCs/>
          <w:sz w:val="18"/>
          <w:szCs w:val="18"/>
        </w:rPr>
      </w:pPr>
    </w:p>
    <w:p w14:paraId="6BFA21A6" w14:textId="2CCBCF2D" w:rsidR="005C3F0B" w:rsidRPr="00655A77" w:rsidRDefault="00366A9B" w:rsidP="00422A7D">
      <w:pPr>
        <w:rPr>
          <w:rFonts w:ascii="Inter 28pt" w:hAnsi="Inter 28pt"/>
          <w:sz w:val="24"/>
        </w:rPr>
      </w:pPr>
      <w:r>
        <w:rPr>
          <w:rFonts w:ascii="Inter 28pt" w:hAnsi="Inter 28pt"/>
          <w:sz w:val="24"/>
        </w:rPr>
        <w:t>Eindhoven, setembro de 2025</w:t>
      </w:r>
    </w:p>
    <w:p w14:paraId="7E2E50B1" w14:textId="77777777" w:rsidR="00422A7D" w:rsidRPr="00F90C04" w:rsidRDefault="00422A7D" w:rsidP="00422A7D">
      <w:pPr>
        <w:rPr>
          <w:rFonts w:ascii="Inter 28pt" w:hAnsi="Inter 28pt"/>
          <w:b/>
          <w:iCs/>
          <w:sz w:val="24"/>
        </w:rPr>
      </w:pPr>
    </w:p>
    <w:p w14:paraId="596F87E5" w14:textId="77777777" w:rsidR="007764C3" w:rsidRPr="000D7807" w:rsidRDefault="007764C3" w:rsidP="007764C3">
      <w:pPr>
        <w:rPr>
          <w:rFonts w:ascii="Inter 28pt" w:hAnsi="Inter 28pt" w:cs="Arial"/>
          <w:b/>
          <w:i/>
          <w:sz w:val="24"/>
        </w:rPr>
      </w:pPr>
      <w:r>
        <w:rPr>
          <w:rFonts w:ascii="Inter 28pt" w:hAnsi="Inter 28pt"/>
          <w:b/>
          <w:i/>
          <w:sz w:val="24"/>
        </w:rPr>
        <w:t>Nota para los editores</w:t>
      </w:r>
    </w:p>
    <w:p w14:paraId="26BD4757" w14:textId="77777777" w:rsidR="007764C3" w:rsidRPr="000D7807" w:rsidRDefault="007764C3" w:rsidP="007764C3">
      <w:pPr>
        <w:rPr>
          <w:rFonts w:ascii="Inter 28pt" w:hAnsi="Inter 28pt" w:cs="Arial"/>
          <w:sz w:val="24"/>
        </w:rPr>
      </w:pPr>
      <w:r>
        <w:rPr>
          <w:rFonts w:ascii="Inter 28pt" w:hAnsi="Inter 28pt"/>
          <w:sz w:val="24"/>
        </w:rPr>
        <w:t>Para más información:</w:t>
      </w:r>
    </w:p>
    <w:p w14:paraId="4666A4B4" w14:textId="77777777" w:rsidR="007764C3" w:rsidRPr="00F21327" w:rsidRDefault="007764C3" w:rsidP="007764C3">
      <w:pPr>
        <w:rPr>
          <w:rFonts w:ascii="Inter 28pt" w:hAnsi="Inter 28pt"/>
          <w:sz w:val="24"/>
        </w:rPr>
      </w:pPr>
      <w:r w:rsidRPr="00F21327">
        <w:rPr>
          <w:rFonts w:ascii="Inter 28pt" w:hAnsi="Inter 28pt"/>
          <w:sz w:val="24"/>
        </w:rPr>
        <w:t>DAF España y Portugal</w:t>
      </w:r>
    </w:p>
    <w:p w14:paraId="6AC96DE5" w14:textId="77777777" w:rsidR="007764C3" w:rsidRPr="00F21327" w:rsidRDefault="007764C3" w:rsidP="007764C3">
      <w:pPr>
        <w:rPr>
          <w:rFonts w:ascii="Inter 28pt" w:hAnsi="Inter 28pt"/>
          <w:sz w:val="24"/>
        </w:rPr>
      </w:pPr>
      <w:r w:rsidRPr="00F21327">
        <w:rPr>
          <w:rFonts w:ascii="Inter 28pt" w:hAnsi="Inter 28pt"/>
          <w:sz w:val="24"/>
        </w:rPr>
        <w:t>Ignacio Jose Acedo Alcaraz</w:t>
      </w:r>
    </w:p>
    <w:p w14:paraId="4C89E898" w14:textId="77777777" w:rsidR="007764C3" w:rsidRPr="00F21327" w:rsidRDefault="007764C3" w:rsidP="007764C3">
      <w:pPr>
        <w:rPr>
          <w:rFonts w:ascii="Inter 28pt" w:hAnsi="Inter 28pt"/>
          <w:sz w:val="24"/>
        </w:rPr>
      </w:pPr>
      <w:r w:rsidRPr="00F21327">
        <w:rPr>
          <w:rFonts w:ascii="Inter 28pt" w:hAnsi="Inter 28pt"/>
          <w:sz w:val="24"/>
        </w:rPr>
        <w:t>+34  616 748 465</w:t>
      </w:r>
    </w:p>
    <w:p w14:paraId="61ACF98A" w14:textId="77777777" w:rsidR="007764C3" w:rsidRPr="00F21327" w:rsidRDefault="007764C3" w:rsidP="007764C3">
      <w:pPr>
        <w:rPr>
          <w:rFonts w:ascii="Inter 28pt" w:hAnsi="Inter 28pt"/>
          <w:sz w:val="24"/>
        </w:rPr>
      </w:pPr>
      <w:r w:rsidRPr="00F21327">
        <w:rPr>
          <w:rFonts w:ascii="Inter 28pt" w:hAnsi="Inter 28pt"/>
          <w:sz w:val="24"/>
        </w:rPr>
        <w:t>ignacio.jose.acedo@daftrucks.com</w:t>
      </w:r>
    </w:p>
    <w:p w14:paraId="43EE19AB" w14:textId="77777777" w:rsidR="007764C3" w:rsidRPr="00F21327" w:rsidRDefault="007764C3" w:rsidP="007764C3">
      <w:pPr>
        <w:spacing w:line="276" w:lineRule="auto"/>
        <w:rPr>
          <w:rFonts w:ascii="Inter 28pt" w:hAnsi="Inter 28pt"/>
          <w:sz w:val="24"/>
        </w:rPr>
      </w:pPr>
      <w:hyperlink r:id="rId17" w:history="1">
        <w:r w:rsidRPr="00F21327">
          <w:rPr>
            <w:rStyle w:val="Hyperlink"/>
            <w:rFonts w:ascii="Inter 28pt" w:hAnsi="Inter 28pt"/>
            <w:sz w:val="24"/>
          </w:rPr>
          <w:t>www.daf.es</w:t>
        </w:r>
      </w:hyperlink>
      <w:r w:rsidRPr="00F21327">
        <w:rPr>
          <w:rFonts w:ascii="Inter 28pt" w:hAnsi="Inter 28pt"/>
          <w:sz w:val="24"/>
        </w:rPr>
        <w:t xml:space="preserve"> </w:t>
      </w:r>
      <w:hyperlink r:id="rId18" w:history="1">
        <w:r w:rsidRPr="00F21327">
          <w:rPr>
            <w:rStyle w:val="Hyperlink"/>
            <w:rFonts w:ascii="Inter 28pt" w:hAnsi="Inter 28pt"/>
            <w:sz w:val="24"/>
          </w:rPr>
          <w:t>www.daf.pt</w:t>
        </w:r>
      </w:hyperlink>
    </w:p>
    <w:p w14:paraId="7F98366A" w14:textId="77777777" w:rsidR="0064283F" w:rsidRPr="007764C3" w:rsidRDefault="0064283F" w:rsidP="007764C3">
      <w:pPr>
        <w:rPr>
          <w:rFonts w:ascii="Inter 28pt" w:hAnsi="Inter 28pt" w:cs="Arial"/>
          <w:b/>
          <w:bCs/>
          <w:sz w:val="18"/>
          <w:szCs w:val="18"/>
        </w:rPr>
      </w:pPr>
    </w:p>
    <w:sectPr w:rsidR="0064283F" w:rsidRPr="007764C3" w:rsidSect="00054C58">
      <w:headerReference w:type="default" r:id="rId19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1F03" w14:textId="77777777" w:rsidR="006A0DE7" w:rsidRDefault="006A0DE7">
      <w:r>
        <w:separator/>
      </w:r>
    </w:p>
  </w:endnote>
  <w:endnote w:type="continuationSeparator" w:id="0">
    <w:p w14:paraId="62429AB3" w14:textId="77777777" w:rsidR="006A0DE7" w:rsidRDefault="006A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nter 2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ED86" w14:textId="77777777" w:rsidR="00E5478D" w:rsidRDefault="00E5478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</w:t>
    </w:r>
    <w:r>
      <w:rPr>
        <w:rFonts w:ascii="Arial" w:hAnsi="Arial"/>
        <w:sz w:val="16"/>
      </w:rPr>
      <w:t xml:space="preserve">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A438B" w14:textId="77777777" w:rsidR="00E5478D" w:rsidRDefault="00E5478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D668C" w14:textId="77777777" w:rsidR="006A0DE7" w:rsidRDefault="006A0DE7">
      <w:r>
        <w:separator/>
      </w:r>
    </w:p>
  </w:footnote>
  <w:footnote w:type="continuationSeparator" w:id="0">
    <w:p w14:paraId="1D26BEA5" w14:textId="77777777" w:rsidR="006A0DE7" w:rsidRDefault="006A0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38B9B" w14:textId="77777777" w:rsidR="00E5478D" w:rsidRDefault="00E5478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4AEF8D5B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18436B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0.95pt;height:54.7pt;mso-width-percent:0;mso-height-percent:0;mso-width-percent:0;mso-height-percent:0">
                <v:imagedata r:id="rId1" o:title=""/>
              </v:shape>
              <o:OLEObject Type="Embed" ProgID="PBrush" ShapeID="_x0000_i1025" DrawAspect="Content" ObjectID="_1817648406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P.O. Box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2F7D4E15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Eindhoven, Países Baixos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Tel.: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E464" w14:textId="77777777" w:rsidR="00E5478D" w:rsidRDefault="00E5478D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6730138">
    <w:abstractNumId w:val="1"/>
  </w:num>
  <w:num w:numId="2" w16cid:durableId="565847631">
    <w:abstractNumId w:val="0"/>
  </w:num>
  <w:num w:numId="3" w16cid:durableId="444495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D0"/>
    <w:rsid w:val="0000099F"/>
    <w:rsid w:val="00000CA0"/>
    <w:rsid w:val="00002212"/>
    <w:rsid w:val="0000323D"/>
    <w:rsid w:val="000048AA"/>
    <w:rsid w:val="00004DF0"/>
    <w:rsid w:val="0001060A"/>
    <w:rsid w:val="000149D9"/>
    <w:rsid w:val="00014A27"/>
    <w:rsid w:val="000166F1"/>
    <w:rsid w:val="0002368A"/>
    <w:rsid w:val="00025665"/>
    <w:rsid w:val="00026255"/>
    <w:rsid w:val="00032264"/>
    <w:rsid w:val="0003510D"/>
    <w:rsid w:val="0004239E"/>
    <w:rsid w:val="00044978"/>
    <w:rsid w:val="00045748"/>
    <w:rsid w:val="000462BF"/>
    <w:rsid w:val="000544FF"/>
    <w:rsid w:val="00054C58"/>
    <w:rsid w:val="00054E48"/>
    <w:rsid w:val="00055003"/>
    <w:rsid w:val="000557F1"/>
    <w:rsid w:val="0005598E"/>
    <w:rsid w:val="00060A3C"/>
    <w:rsid w:val="00070003"/>
    <w:rsid w:val="00072794"/>
    <w:rsid w:val="000764AB"/>
    <w:rsid w:val="00080636"/>
    <w:rsid w:val="000816ED"/>
    <w:rsid w:val="0008214D"/>
    <w:rsid w:val="00087EE7"/>
    <w:rsid w:val="00095720"/>
    <w:rsid w:val="000A6E80"/>
    <w:rsid w:val="000B3DDE"/>
    <w:rsid w:val="000C48C7"/>
    <w:rsid w:val="000D07F4"/>
    <w:rsid w:val="000D2A3C"/>
    <w:rsid w:val="000D358A"/>
    <w:rsid w:val="000D510B"/>
    <w:rsid w:val="000F0B46"/>
    <w:rsid w:val="000F79E2"/>
    <w:rsid w:val="00101637"/>
    <w:rsid w:val="001048AF"/>
    <w:rsid w:val="00104CED"/>
    <w:rsid w:val="0010745E"/>
    <w:rsid w:val="00110D7A"/>
    <w:rsid w:val="00112B7B"/>
    <w:rsid w:val="00113950"/>
    <w:rsid w:val="00115E1C"/>
    <w:rsid w:val="00117D61"/>
    <w:rsid w:val="00120FF0"/>
    <w:rsid w:val="00123B97"/>
    <w:rsid w:val="00124878"/>
    <w:rsid w:val="001309C4"/>
    <w:rsid w:val="00134984"/>
    <w:rsid w:val="00134A01"/>
    <w:rsid w:val="00134F7C"/>
    <w:rsid w:val="001505DE"/>
    <w:rsid w:val="00150E2E"/>
    <w:rsid w:val="00151319"/>
    <w:rsid w:val="00151F76"/>
    <w:rsid w:val="00153490"/>
    <w:rsid w:val="0016227B"/>
    <w:rsid w:val="00165BC3"/>
    <w:rsid w:val="00167FD5"/>
    <w:rsid w:val="0017123F"/>
    <w:rsid w:val="00171CC9"/>
    <w:rsid w:val="001745BD"/>
    <w:rsid w:val="00175355"/>
    <w:rsid w:val="0017621E"/>
    <w:rsid w:val="0018436B"/>
    <w:rsid w:val="00184503"/>
    <w:rsid w:val="001911AB"/>
    <w:rsid w:val="001A36F8"/>
    <w:rsid w:val="001B51EB"/>
    <w:rsid w:val="001C6356"/>
    <w:rsid w:val="001C6EEA"/>
    <w:rsid w:val="001C7E0F"/>
    <w:rsid w:val="001D463B"/>
    <w:rsid w:val="001D5CA7"/>
    <w:rsid w:val="001D62FD"/>
    <w:rsid w:val="001D69B0"/>
    <w:rsid w:val="001E5397"/>
    <w:rsid w:val="001E56A0"/>
    <w:rsid w:val="001F0A62"/>
    <w:rsid w:val="001F0FF5"/>
    <w:rsid w:val="001F2C79"/>
    <w:rsid w:val="001F640A"/>
    <w:rsid w:val="002003FD"/>
    <w:rsid w:val="00202550"/>
    <w:rsid w:val="0020559E"/>
    <w:rsid w:val="00206573"/>
    <w:rsid w:val="00212217"/>
    <w:rsid w:val="00215EF5"/>
    <w:rsid w:val="00223BFC"/>
    <w:rsid w:val="00223CD4"/>
    <w:rsid w:val="00224EE9"/>
    <w:rsid w:val="002256EB"/>
    <w:rsid w:val="0023015F"/>
    <w:rsid w:val="0023105B"/>
    <w:rsid w:val="00235EE1"/>
    <w:rsid w:val="002400B4"/>
    <w:rsid w:val="00242293"/>
    <w:rsid w:val="002434F7"/>
    <w:rsid w:val="0024736C"/>
    <w:rsid w:val="00255183"/>
    <w:rsid w:val="0025577B"/>
    <w:rsid w:val="00257B79"/>
    <w:rsid w:val="002657BA"/>
    <w:rsid w:val="002706D4"/>
    <w:rsid w:val="002771B0"/>
    <w:rsid w:val="00277D89"/>
    <w:rsid w:val="00283A27"/>
    <w:rsid w:val="00284A89"/>
    <w:rsid w:val="00285635"/>
    <w:rsid w:val="0028789C"/>
    <w:rsid w:val="00291415"/>
    <w:rsid w:val="0029144D"/>
    <w:rsid w:val="0029717F"/>
    <w:rsid w:val="002A4FF1"/>
    <w:rsid w:val="002A70C6"/>
    <w:rsid w:val="002A7B6F"/>
    <w:rsid w:val="002A7CA0"/>
    <w:rsid w:val="002B1CD5"/>
    <w:rsid w:val="002B30AE"/>
    <w:rsid w:val="002B343E"/>
    <w:rsid w:val="002B4DEB"/>
    <w:rsid w:val="002B5B03"/>
    <w:rsid w:val="002B79B0"/>
    <w:rsid w:val="002C1DAE"/>
    <w:rsid w:val="002C2350"/>
    <w:rsid w:val="002C600B"/>
    <w:rsid w:val="002C6400"/>
    <w:rsid w:val="002D194A"/>
    <w:rsid w:val="002D4CA9"/>
    <w:rsid w:val="002E142F"/>
    <w:rsid w:val="002E4195"/>
    <w:rsid w:val="002E41AA"/>
    <w:rsid w:val="002E6B2A"/>
    <w:rsid w:val="002F45AC"/>
    <w:rsid w:val="002F6575"/>
    <w:rsid w:val="00300B85"/>
    <w:rsid w:val="0031071D"/>
    <w:rsid w:val="00310BE3"/>
    <w:rsid w:val="00317C7C"/>
    <w:rsid w:val="00334E94"/>
    <w:rsid w:val="00335E22"/>
    <w:rsid w:val="00336671"/>
    <w:rsid w:val="0034231A"/>
    <w:rsid w:val="00344098"/>
    <w:rsid w:val="00346953"/>
    <w:rsid w:val="003476DC"/>
    <w:rsid w:val="003539E9"/>
    <w:rsid w:val="00353C6D"/>
    <w:rsid w:val="00353D9D"/>
    <w:rsid w:val="00361F3C"/>
    <w:rsid w:val="00363753"/>
    <w:rsid w:val="00365388"/>
    <w:rsid w:val="00366A9B"/>
    <w:rsid w:val="00372227"/>
    <w:rsid w:val="003724B7"/>
    <w:rsid w:val="003734D0"/>
    <w:rsid w:val="003738DE"/>
    <w:rsid w:val="00375EC4"/>
    <w:rsid w:val="00384FDE"/>
    <w:rsid w:val="00385ED5"/>
    <w:rsid w:val="00390F56"/>
    <w:rsid w:val="00394120"/>
    <w:rsid w:val="003A1E9A"/>
    <w:rsid w:val="003A5E39"/>
    <w:rsid w:val="003B2336"/>
    <w:rsid w:val="003B26BF"/>
    <w:rsid w:val="003B54F8"/>
    <w:rsid w:val="003C113C"/>
    <w:rsid w:val="003C3CF0"/>
    <w:rsid w:val="003C41C8"/>
    <w:rsid w:val="003C59AE"/>
    <w:rsid w:val="003D012C"/>
    <w:rsid w:val="003D0E92"/>
    <w:rsid w:val="003E2305"/>
    <w:rsid w:val="003F6C2E"/>
    <w:rsid w:val="00403B39"/>
    <w:rsid w:val="004124CA"/>
    <w:rsid w:val="00421D8A"/>
    <w:rsid w:val="004220ED"/>
    <w:rsid w:val="00422A7D"/>
    <w:rsid w:val="00424904"/>
    <w:rsid w:val="004312B7"/>
    <w:rsid w:val="00433BA4"/>
    <w:rsid w:val="00435B2A"/>
    <w:rsid w:val="00436D99"/>
    <w:rsid w:val="00444D68"/>
    <w:rsid w:val="00447AC9"/>
    <w:rsid w:val="00454295"/>
    <w:rsid w:val="00454711"/>
    <w:rsid w:val="00461632"/>
    <w:rsid w:val="0046488F"/>
    <w:rsid w:val="00464E2C"/>
    <w:rsid w:val="00465DB6"/>
    <w:rsid w:val="00466F3A"/>
    <w:rsid w:val="004779FB"/>
    <w:rsid w:val="0048004B"/>
    <w:rsid w:val="0048074D"/>
    <w:rsid w:val="00484CC8"/>
    <w:rsid w:val="00485412"/>
    <w:rsid w:val="00490D22"/>
    <w:rsid w:val="00490D74"/>
    <w:rsid w:val="004916DC"/>
    <w:rsid w:val="0049404B"/>
    <w:rsid w:val="004943E8"/>
    <w:rsid w:val="00495272"/>
    <w:rsid w:val="004960D1"/>
    <w:rsid w:val="004978C1"/>
    <w:rsid w:val="004A062B"/>
    <w:rsid w:val="004A08F8"/>
    <w:rsid w:val="004A3470"/>
    <w:rsid w:val="004A4649"/>
    <w:rsid w:val="004A49FC"/>
    <w:rsid w:val="004B06C0"/>
    <w:rsid w:val="004B08A4"/>
    <w:rsid w:val="004B187F"/>
    <w:rsid w:val="004B4A0B"/>
    <w:rsid w:val="004B5D96"/>
    <w:rsid w:val="004C5D7A"/>
    <w:rsid w:val="004C6EA3"/>
    <w:rsid w:val="004D2C59"/>
    <w:rsid w:val="004D70E0"/>
    <w:rsid w:val="004E53ED"/>
    <w:rsid w:val="004E660E"/>
    <w:rsid w:val="004F3977"/>
    <w:rsid w:val="004F397C"/>
    <w:rsid w:val="004F6BC2"/>
    <w:rsid w:val="004F6E5A"/>
    <w:rsid w:val="0050312F"/>
    <w:rsid w:val="00507400"/>
    <w:rsid w:val="005111CA"/>
    <w:rsid w:val="00512A0B"/>
    <w:rsid w:val="00512CD7"/>
    <w:rsid w:val="005135B8"/>
    <w:rsid w:val="005212A0"/>
    <w:rsid w:val="00524C60"/>
    <w:rsid w:val="00527909"/>
    <w:rsid w:val="00527B7C"/>
    <w:rsid w:val="0053080B"/>
    <w:rsid w:val="00532139"/>
    <w:rsid w:val="0053395F"/>
    <w:rsid w:val="005358D1"/>
    <w:rsid w:val="00545A73"/>
    <w:rsid w:val="0055005C"/>
    <w:rsid w:val="0055341E"/>
    <w:rsid w:val="00554628"/>
    <w:rsid w:val="00554C19"/>
    <w:rsid w:val="005631B1"/>
    <w:rsid w:val="00566105"/>
    <w:rsid w:val="005663A9"/>
    <w:rsid w:val="00571EDF"/>
    <w:rsid w:val="00576884"/>
    <w:rsid w:val="00577A05"/>
    <w:rsid w:val="00580286"/>
    <w:rsid w:val="00582751"/>
    <w:rsid w:val="0058396D"/>
    <w:rsid w:val="00586EE7"/>
    <w:rsid w:val="005874D4"/>
    <w:rsid w:val="005900B8"/>
    <w:rsid w:val="00596757"/>
    <w:rsid w:val="00597FD9"/>
    <w:rsid w:val="005A089C"/>
    <w:rsid w:val="005A0DC5"/>
    <w:rsid w:val="005A26DB"/>
    <w:rsid w:val="005B335A"/>
    <w:rsid w:val="005B40DD"/>
    <w:rsid w:val="005B72AF"/>
    <w:rsid w:val="005C16FA"/>
    <w:rsid w:val="005C2C23"/>
    <w:rsid w:val="005C3F0B"/>
    <w:rsid w:val="005C4E79"/>
    <w:rsid w:val="005C7681"/>
    <w:rsid w:val="005D1D29"/>
    <w:rsid w:val="005D648A"/>
    <w:rsid w:val="005E06DC"/>
    <w:rsid w:val="005E3B91"/>
    <w:rsid w:val="005E4D3C"/>
    <w:rsid w:val="005E781F"/>
    <w:rsid w:val="005F43C5"/>
    <w:rsid w:val="005F5AFD"/>
    <w:rsid w:val="00602C71"/>
    <w:rsid w:val="006036F6"/>
    <w:rsid w:val="00612AA3"/>
    <w:rsid w:val="00620C3E"/>
    <w:rsid w:val="00623203"/>
    <w:rsid w:val="00633103"/>
    <w:rsid w:val="00633350"/>
    <w:rsid w:val="00634ECE"/>
    <w:rsid w:val="006366D3"/>
    <w:rsid w:val="00637FD0"/>
    <w:rsid w:val="0064283F"/>
    <w:rsid w:val="00643001"/>
    <w:rsid w:val="006518AB"/>
    <w:rsid w:val="0065449A"/>
    <w:rsid w:val="00655A77"/>
    <w:rsid w:val="00673002"/>
    <w:rsid w:val="0067350A"/>
    <w:rsid w:val="00674343"/>
    <w:rsid w:val="0068010E"/>
    <w:rsid w:val="00683347"/>
    <w:rsid w:val="00683878"/>
    <w:rsid w:val="006856E7"/>
    <w:rsid w:val="006872FC"/>
    <w:rsid w:val="006902EF"/>
    <w:rsid w:val="00691CE5"/>
    <w:rsid w:val="0069606B"/>
    <w:rsid w:val="006A0DE7"/>
    <w:rsid w:val="006A55F9"/>
    <w:rsid w:val="006B0F7A"/>
    <w:rsid w:val="006B1192"/>
    <w:rsid w:val="006C0497"/>
    <w:rsid w:val="006C30A2"/>
    <w:rsid w:val="006D1C7C"/>
    <w:rsid w:val="006D26D0"/>
    <w:rsid w:val="006D5A30"/>
    <w:rsid w:val="006E17E8"/>
    <w:rsid w:val="006F3C42"/>
    <w:rsid w:val="006F5AE2"/>
    <w:rsid w:val="0070627F"/>
    <w:rsid w:val="007114EF"/>
    <w:rsid w:val="0071720C"/>
    <w:rsid w:val="00720C2F"/>
    <w:rsid w:val="00721491"/>
    <w:rsid w:val="00723D65"/>
    <w:rsid w:val="007317F3"/>
    <w:rsid w:val="0073424C"/>
    <w:rsid w:val="0074461B"/>
    <w:rsid w:val="0074714A"/>
    <w:rsid w:val="00750745"/>
    <w:rsid w:val="007549EE"/>
    <w:rsid w:val="00761220"/>
    <w:rsid w:val="007616DC"/>
    <w:rsid w:val="00771AC6"/>
    <w:rsid w:val="00773321"/>
    <w:rsid w:val="0077358E"/>
    <w:rsid w:val="00773BE8"/>
    <w:rsid w:val="007748BA"/>
    <w:rsid w:val="007764C3"/>
    <w:rsid w:val="007819ED"/>
    <w:rsid w:val="007A0503"/>
    <w:rsid w:val="007A0E7A"/>
    <w:rsid w:val="007A426D"/>
    <w:rsid w:val="007A54C5"/>
    <w:rsid w:val="007A6B3E"/>
    <w:rsid w:val="007B1146"/>
    <w:rsid w:val="007B53AA"/>
    <w:rsid w:val="007C1263"/>
    <w:rsid w:val="007C13FC"/>
    <w:rsid w:val="007C28D0"/>
    <w:rsid w:val="007C5255"/>
    <w:rsid w:val="007D0B33"/>
    <w:rsid w:val="007D6A69"/>
    <w:rsid w:val="007E2348"/>
    <w:rsid w:val="007E3AC3"/>
    <w:rsid w:val="007E6869"/>
    <w:rsid w:val="007F0875"/>
    <w:rsid w:val="007F53E7"/>
    <w:rsid w:val="007F7FBD"/>
    <w:rsid w:val="00801FA9"/>
    <w:rsid w:val="008032B2"/>
    <w:rsid w:val="0081103E"/>
    <w:rsid w:val="00812185"/>
    <w:rsid w:val="00814208"/>
    <w:rsid w:val="00814A5B"/>
    <w:rsid w:val="00815A29"/>
    <w:rsid w:val="00816FF0"/>
    <w:rsid w:val="0082667D"/>
    <w:rsid w:val="00830269"/>
    <w:rsid w:val="008302E0"/>
    <w:rsid w:val="00836A39"/>
    <w:rsid w:val="00847BF0"/>
    <w:rsid w:val="008524FF"/>
    <w:rsid w:val="00852934"/>
    <w:rsid w:val="008535D0"/>
    <w:rsid w:val="00853B25"/>
    <w:rsid w:val="00853D62"/>
    <w:rsid w:val="00856315"/>
    <w:rsid w:val="00860A30"/>
    <w:rsid w:val="00860A35"/>
    <w:rsid w:val="0086154F"/>
    <w:rsid w:val="00872C3B"/>
    <w:rsid w:val="00872EC6"/>
    <w:rsid w:val="008744CE"/>
    <w:rsid w:val="008761A9"/>
    <w:rsid w:val="008806A5"/>
    <w:rsid w:val="0088143D"/>
    <w:rsid w:val="00881556"/>
    <w:rsid w:val="00890B53"/>
    <w:rsid w:val="00892B71"/>
    <w:rsid w:val="008939C7"/>
    <w:rsid w:val="008A5ED4"/>
    <w:rsid w:val="008B3BFC"/>
    <w:rsid w:val="008B6A06"/>
    <w:rsid w:val="008B7AB1"/>
    <w:rsid w:val="008D0338"/>
    <w:rsid w:val="008D1D03"/>
    <w:rsid w:val="008D1F07"/>
    <w:rsid w:val="008E34CC"/>
    <w:rsid w:val="008E7325"/>
    <w:rsid w:val="008E7678"/>
    <w:rsid w:val="008F1389"/>
    <w:rsid w:val="008F14AD"/>
    <w:rsid w:val="008F46AE"/>
    <w:rsid w:val="008F600D"/>
    <w:rsid w:val="008F6E6E"/>
    <w:rsid w:val="00912266"/>
    <w:rsid w:val="00912C07"/>
    <w:rsid w:val="00912C1C"/>
    <w:rsid w:val="00917F62"/>
    <w:rsid w:val="009202A3"/>
    <w:rsid w:val="0092235F"/>
    <w:rsid w:val="0092252E"/>
    <w:rsid w:val="00924A0C"/>
    <w:rsid w:val="00930534"/>
    <w:rsid w:val="009312FD"/>
    <w:rsid w:val="009333B7"/>
    <w:rsid w:val="00940CBC"/>
    <w:rsid w:val="00941C54"/>
    <w:rsid w:val="00942255"/>
    <w:rsid w:val="0094290E"/>
    <w:rsid w:val="0094363C"/>
    <w:rsid w:val="0094530D"/>
    <w:rsid w:val="00947BD0"/>
    <w:rsid w:val="0095332E"/>
    <w:rsid w:val="00953BF8"/>
    <w:rsid w:val="00953ED5"/>
    <w:rsid w:val="00963BBE"/>
    <w:rsid w:val="00967013"/>
    <w:rsid w:val="00971A8F"/>
    <w:rsid w:val="00972A76"/>
    <w:rsid w:val="00980DDA"/>
    <w:rsid w:val="009843D0"/>
    <w:rsid w:val="009853C0"/>
    <w:rsid w:val="009873D6"/>
    <w:rsid w:val="009935F9"/>
    <w:rsid w:val="009A0890"/>
    <w:rsid w:val="009A0BFA"/>
    <w:rsid w:val="009A1CF2"/>
    <w:rsid w:val="009B0A89"/>
    <w:rsid w:val="009C0B1D"/>
    <w:rsid w:val="009C5BF6"/>
    <w:rsid w:val="009D0D45"/>
    <w:rsid w:val="009D166E"/>
    <w:rsid w:val="009D1734"/>
    <w:rsid w:val="009D38CF"/>
    <w:rsid w:val="009D3AB4"/>
    <w:rsid w:val="009E2231"/>
    <w:rsid w:val="009E41C5"/>
    <w:rsid w:val="009F1A87"/>
    <w:rsid w:val="009F1AFF"/>
    <w:rsid w:val="009F5338"/>
    <w:rsid w:val="009F7B81"/>
    <w:rsid w:val="00A0268D"/>
    <w:rsid w:val="00A062BE"/>
    <w:rsid w:val="00A158F2"/>
    <w:rsid w:val="00A27CA2"/>
    <w:rsid w:val="00A32DF0"/>
    <w:rsid w:val="00A3547D"/>
    <w:rsid w:val="00A35CC3"/>
    <w:rsid w:val="00A425E9"/>
    <w:rsid w:val="00A453DB"/>
    <w:rsid w:val="00A50B44"/>
    <w:rsid w:val="00A51DC5"/>
    <w:rsid w:val="00A527AA"/>
    <w:rsid w:val="00A54CE0"/>
    <w:rsid w:val="00A54ECF"/>
    <w:rsid w:val="00A54F68"/>
    <w:rsid w:val="00A56D68"/>
    <w:rsid w:val="00A575B6"/>
    <w:rsid w:val="00A63837"/>
    <w:rsid w:val="00A70D07"/>
    <w:rsid w:val="00A71D02"/>
    <w:rsid w:val="00A74299"/>
    <w:rsid w:val="00A7487D"/>
    <w:rsid w:val="00A844D0"/>
    <w:rsid w:val="00A94919"/>
    <w:rsid w:val="00AA5674"/>
    <w:rsid w:val="00AB0086"/>
    <w:rsid w:val="00AB32FA"/>
    <w:rsid w:val="00AB4D3D"/>
    <w:rsid w:val="00AB5548"/>
    <w:rsid w:val="00AB5705"/>
    <w:rsid w:val="00AB6B18"/>
    <w:rsid w:val="00AB7B86"/>
    <w:rsid w:val="00AC0B92"/>
    <w:rsid w:val="00AC2D88"/>
    <w:rsid w:val="00AC3999"/>
    <w:rsid w:val="00AC58F3"/>
    <w:rsid w:val="00AC61CB"/>
    <w:rsid w:val="00AC6766"/>
    <w:rsid w:val="00AD548A"/>
    <w:rsid w:val="00AD611F"/>
    <w:rsid w:val="00AD6EE9"/>
    <w:rsid w:val="00AD78E7"/>
    <w:rsid w:val="00AD7CF0"/>
    <w:rsid w:val="00AE01ED"/>
    <w:rsid w:val="00AE080D"/>
    <w:rsid w:val="00AE2E38"/>
    <w:rsid w:val="00AF084E"/>
    <w:rsid w:val="00AF1EBB"/>
    <w:rsid w:val="00AF3C3D"/>
    <w:rsid w:val="00AF3D9B"/>
    <w:rsid w:val="00AF44F0"/>
    <w:rsid w:val="00B01DF2"/>
    <w:rsid w:val="00B10424"/>
    <w:rsid w:val="00B12A9B"/>
    <w:rsid w:val="00B15408"/>
    <w:rsid w:val="00B1540C"/>
    <w:rsid w:val="00B30E54"/>
    <w:rsid w:val="00B35DF6"/>
    <w:rsid w:val="00B365A5"/>
    <w:rsid w:val="00B36E0E"/>
    <w:rsid w:val="00B41DB8"/>
    <w:rsid w:val="00B609B2"/>
    <w:rsid w:val="00B62EE0"/>
    <w:rsid w:val="00B6307E"/>
    <w:rsid w:val="00B63A2B"/>
    <w:rsid w:val="00B65FBB"/>
    <w:rsid w:val="00B6667A"/>
    <w:rsid w:val="00B70617"/>
    <w:rsid w:val="00B7756A"/>
    <w:rsid w:val="00B775B7"/>
    <w:rsid w:val="00B8069F"/>
    <w:rsid w:val="00B81026"/>
    <w:rsid w:val="00B838EF"/>
    <w:rsid w:val="00B855A9"/>
    <w:rsid w:val="00B97E72"/>
    <w:rsid w:val="00BA458F"/>
    <w:rsid w:val="00BB0DEE"/>
    <w:rsid w:val="00BB3CF5"/>
    <w:rsid w:val="00BC0BDD"/>
    <w:rsid w:val="00BC272E"/>
    <w:rsid w:val="00BE1A82"/>
    <w:rsid w:val="00BE704C"/>
    <w:rsid w:val="00BF033E"/>
    <w:rsid w:val="00BF54F3"/>
    <w:rsid w:val="00BF6817"/>
    <w:rsid w:val="00C01C9D"/>
    <w:rsid w:val="00C0474A"/>
    <w:rsid w:val="00C078E7"/>
    <w:rsid w:val="00C11685"/>
    <w:rsid w:val="00C16561"/>
    <w:rsid w:val="00C20358"/>
    <w:rsid w:val="00C25503"/>
    <w:rsid w:val="00C32BC4"/>
    <w:rsid w:val="00C33D9C"/>
    <w:rsid w:val="00C362CC"/>
    <w:rsid w:val="00C37953"/>
    <w:rsid w:val="00C45C08"/>
    <w:rsid w:val="00C522FD"/>
    <w:rsid w:val="00C558C5"/>
    <w:rsid w:val="00C60B3B"/>
    <w:rsid w:val="00C64347"/>
    <w:rsid w:val="00C710D8"/>
    <w:rsid w:val="00C7132A"/>
    <w:rsid w:val="00C729D4"/>
    <w:rsid w:val="00C72EEF"/>
    <w:rsid w:val="00C74231"/>
    <w:rsid w:val="00C748F8"/>
    <w:rsid w:val="00C80571"/>
    <w:rsid w:val="00C80BD2"/>
    <w:rsid w:val="00C80D2A"/>
    <w:rsid w:val="00C83643"/>
    <w:rsid w:val="00C861A7"/>
    <w:rsid w:val="00C9190A"/>
    <w:rsid w:val="00CA1353"/>
    <w:rsid w:val="00CA3BC0"/>
    <w:rsid w:val="00CA622D"/>
    <w:rsid w:val="00CA7E03"/>
    <w:rsid w:val="00CB3FD7"/>
    <w:rsid w:val="00CC22C7"/>
    <w:rsid w:val="00CC58AF"/>
    <w:rsid w:val="00CC70D6"/>
    <w:rsid w:val="00CC7E4E"/>
    <w:rsid w:val="00CD0F95"/>
    <w:rsid w:val="00CD5146"/>
    <w:rsid w:val="00CE748A"/>
    <w:rsid w:val="00CF1D8C"/>
    <w:rsid w:val="00CF2BAC"/>
    <w:rsid w:val="00CF5F26"/>
    <w:rsid w:val="00D03A93"/>
    <w:rsid w:val="00D03CAE"/>
    <w:rsid w:val="00D06D81"/>
    <w:rsid w:val="00D076AD"/>
    <w:rsid w:val="00D07A47"/>
    <w:rsid w:val="00D10CE9"/>
    <w:rsid w:val="00D148A8"/>
    <w:rsid w:val="00D15312"/>
    <w:rsid w:val="00D20E4E"/>
    <w:rsid w:val="00D257E6"/>
    <w:rsid w:val="00D265B3"/>
    <w:rsid w:val="00D3006D"/>
    <w:rsid w:val="00D33E51"/>
    <w:rsid w:val="00D35F9B"/>
    <w:rsid w:val="00D441FC"/>
    <w:rsid w:val="00D4500E"/>
    <w:rsid w:val="00D5037A"/>
    <w:rsid w:val="00D65926"/>
    <w:rsid w:val="00D6798E"/>
    <w:rsid w:val="00D70EE0"/>
    <w:rsid w:val="00D729FD"/>
    <w:rsid w:val="00D753A3"/>
    <w:rsid w:val="00D806F1"/>
    <w:rsid w:val="00D8072B"/>
    <w:rsid w:val="00D80965"/>
    <w:rsid w:val="00D81A60"/>
    <w:rsid w:val="00D85EDB"/>
    <w:rsid w:val="00DA3449"/>
    <w:rsid w:val="00DA6373"/>
    <w:rsid w:val="00DB0B11"/>
    <w:rsid w:val="00DB2B3D"/>
    <w:rsid w:val="00DB3391"/>
    <w:rsid w:val="00DB3E01"/>
    <w:rsid w:val="00DB4D3E"/>
    <w:rsid w:val="00DC039D"/>
    <w:rsid w:val="00DC530E"/>
    <w:rsid w:val="00DD11C7"/>
    <w:rsid w:val="00DD2D91"/>
    <w:rsid w:val="00DD5CF1"/>
    <w:rsid w:val="00DD65C1"/>
    <w:rsid w:val="00DE08A8"/>
    <w:rsid w:val="00DE0C8C"/>
    <w:rsid w:val="00DE590F"/>
    <w:rsid w:val="00E00001"/>
    <w:rsid w:val="00E02170"/>
    <w:rsid w:val="00E04081"/>
    <w:rsid w:val="00E125E7"/>
    <w:rsid w:val="00E16113"/>
    <w:rsid w:val="00E23989"/>
    <w:rsid w:val="00E23CCF"/>
    <w:rsid w:val="00E23E2B"/>
    <w:rsid w:val="00E3061F"/>
    <w:rsid w:val="00E30BBE"/>
    <w:rsid w:val="00E30E55"/>
    <w:rsid w:val="00E32FCF"/>
    <w:rsid w:val="00E348C1"/>
    <w:rsid w:val="00E34D32"/>
    <w:rsid w:val="00E372CB"/>
    <w:rsid w:val="00E40C47"/>
    <w:rsid w:val="00E46792"/>
    <w:rsid w:val="00E4756B"/>
    <w:rsid w:val="00E47E12"/>
    <w:rsid w:val="00E53CCE"/>
    <w:rsid w:val="00E5478D"/>
    <w:rsid w:val="00E5504A"/>
    <w:rsid w:val="00E56C30"/>
    <w:rsid w:val="00E56C86"/>
    <w:rsid w:val="00E642E4"/>
    <w:rsid w:val="00E66766"/>
    <w:rsid w:val="00E714B0"/>
    <w:rsid w:val="00E716BE"/>
    <w:rsid w:val="00E7603A"/>
    <w:rsid w:val="00E82AAC"/>
    <w:rsid w:val="00E93D72"/>
    <w:rsid w:val="00EA1CBE"/>
    <w:rsid w:val="00EC0DA2"/>
    <w:rsid w:val="00EC23A7"/>
    <w:rsid w:val="00EC5D7B"/>
    <w:rsid w:val="00ED0FBF"/>
    <w:rsid w:val="00ED3BD1"/>
    <w:rsid w:val="00ED3FBE"/>
    <w:rsid w:val="00ED5CEB"/>
    <w:rsid w:val="00ED6E43"/>
    <w:rsid w:val="00ED7CC8"/>
    <w:rsid w:val="00EE00CA"/>
    <w:rsid w:val="00EE2DB4"/>
    <w:rsid w:val="00EE56F9"/>
    <w:rsid w:val="00EE5B04"/>
    <w:rsid w:val="00EE6976"/>
    <w:rsid w:val="00EF006B"/>
    <w:rsid w:val="00EF33D2"/>
    <w:rsid w:val="00EF3CCE"/>
    <w:rsid w:val="00EF59D3"/>
    <w:rsid w:val="00EF7D28"/>
    <w:rsid w:val="00F07377"/>
    <w:rsid w:val="00F12AD4"/>
    <w:rsid w:val="00F14E32"/>
    <w:rsid w:val="00F167A4"/>
    <w:rsid w:val="00F16F85"/>
    <w:rsid w:val="00F17AB4"/>
    <w:rsid w:val="00F20457"/>
    <w:rsid w:val="00F245CE"/>
    <w:rsid w:val="00F2626A"/>
    <w:rsid w:val="00F30D54"/>
    <w:rsid w:val="00F33140"/>
    <w:rsid w:val="00F34753"/>
    <w:rsid w:val="00F42B76"/>
    <w:rsid w:val="00F42B98"/>
    <w:rsid w:val="00F432C3"/>
    <w:rsid w:val="00F46490"/>
    <w:rsid w:val="00F46DE5"/>
    <w:rsid w:val="00F53647"/>
    <w:rsid w:val="00F54762"/>
    <w:rsid w:val="00F5546C"/>
    <w:rsid w:val="00F6449B"/>
    <w:rsid w:val="00F65B5D"/>
    <w:rsid w:val="00F7053F"/>
    <w:rsid w:val="00F77DFD"/>
    <w:rsid w:val="00F85CE7"/>
    <w:rsid w:val="00F90C04"/>
    <w:rsid w:val="00F92820"/>
    <w:rsid w:val="00F95316"/>
    <w:rsid w:val="00FA4A77"/>
    <w:rsid w:val="00FB0BA9"/>
    <w:rsid w:val="00FB0D9A"/>
    <w:rsid w:val="00FC0D3E"/>
    <w:rsid w:val="00FC194A"/>
    <w:rsid w:val="00FC523C"/>
    <w:rsid w:val="00FC6DDE"/>
    <w:rsid w:val="00FC755C"/>
    <w:rsid w:val="00FC7F11"/>
    <w:rsid w:val="00FD58C0"/>
    <w:rsid w:val="00FE6A1F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5C2FE408-BE3B-4EC7-AD8D-08503CDB9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23BF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3BFC"/>
  </w:style>
  <w:style w:type="character" w:customStyle="1" w:styleId="TekstopmerkingChar">
    <w:name w:val="Tekst opmerking Char"/>
    <w:basedOn w:val="Standaardalinea-lettertype"/>
    <w:link w:val="Tekstopmerking"/>
    <w:semiHidden/>
    <w:rsid w:val="00223BFC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960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960D1"/>
    <w:rPr>
      <w:b/>
      <w:bCs/>
    </w:rPr>
  </w:style>
  <w:style w:type="paragraph" w:styleId="Revisie">
    <w:name w:val="Revision"/>
    <w:hidden/>
    <w:uiPriority w:val="99"/>
    <w:semiHidden/>
    <w:rsid w:val="00612AA3"/>
  </w:style>
  <w:style w:type="character" w:styleId="Onopgelostemelding">
    <w:name w:val="Unresolved Mention"/>
    <w:basedOn w:val="Standaardalinea-lettertype"/>
    <w:uiPriority w:val="99"/>
    <w:semiHidden/>
    <w:unhideWhenUsed/>
    <w:rsid w:val="006428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daf.pt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daf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969dc5-e7c5-4f1a-9e9c-926bea3bda41" xsi:nil="true"/>
    <lcf76f155ced4ddcb4097134ff3c332f xmlns="17ed92c9-06dd-4ed9-a34d-5c1b5abaf9d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A344580CAC84FB937D84220F62B12" ma:contentTypeVersion="11" ma:contentTypeDescription="Een nieuw document maken." ma:contentTypeScope="" ma:versionID="93f1e2de05fcc8c2371cb043a58629b6">
  <xsd:schema xmlns:xsd="http://www.w3.org/2001/XMLSchema" xmlns:xs="http://www.w3.org/2001/XMLSchema" xmlns:p="http://schemas.microsoft.com/office/2006/metadata/properties" xmlns:ns2="17ed92c9-06dd-4ed9-a34d-5c1b5abaf9dc" xmlns:ns3="02969dc5-e7c5-4f1a-9e9c-926bea3bda41" targetNamespace="http://schemas.microsoft.com/office/2006/metadata/properties" ma:root="true" ma:fieldsID="50e405133fb70af37d69a1d225d2ea60" ns2:_="" ns3:_="">
    <xsd:import namespace="17ed92c9-06dd-4ed9-a34d-5c1b5abaf9dc"/>
    <xsd:import namespace="02969dc5-e7c5-4f1a-9e9c-926bea3bd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d92c9-06dd-4ed9-a34d-5c1b5abaf9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b5b1a9a6-c8b7-41be-9311-6d9cd1f165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69dc5-e7c5-4f1a-9e9c-926bea3bda4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95737a8-418e-4d71-b58b-8c24120c14c6}" ma:internalName="TaxCatchAll" ma:showField="CatchAllData" ma:web="02969dc5-e7c5-4f1a-9e9c-926bea3bd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92705B-5DCA-4924-A57D-6B9ABD0E96AD}">
  <ds:schemaRefs>
    <ds:schemaRef ds:uri="http://schemas.microsoft.com/office/2006/metadata/properties"/>
    <ds:schemaRef ds:uri="http://schemas.microsoft.com/office/infopath/2007/PartnerControls"/>
    <ds:schemaRef ds:uri="02969dc5-e7c5-4f1a-9e9c-926bea3bda41"/>
    <ds:schemaRef ds:uri="17ed92c9-06dd-4ed9-a34d-5c1b5abaf9dc"/>
  </ds:schemaRefs>
</ds:datastoreItem>
</file>

<file path=customXml/itemProps3.xml><?xml version="1.0" encoding="utf-8"?>
<ds:datastoreItem xmlns:ds="http://schemas.openxmlformats.org/officeDocument/2006/customXml" ds:itemID="{87C2F6B4-30A2-4CE4-A7B3-1A3A5B681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d92c9-06dd-4ed9-a34d-5c1b5abaf9dc"/>
    <ds:schemaRef ds:uri="02969dc5-e7c5-4f1a-9e9c-926bea3bd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6025D3-B7BC-4779-B3AD-E4DFB92E97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subject/>
  <dc:creator>Saskia van Zijtveld</dc:creator>
  <cp:keywords/>
  <dc:description/>
  <cp:lastModifiedBy>Vivian van Kaam</cp:lastModifiedBy>
  <cp:revision>3</cp:revision>
  <cp:lastPrinted>2023-04-19T09:22:00Z</cp:lastPrinted>
  <dcterms:created xsi:type="dcterms:W3CDTF">2025-08-25T15:27:00Z</dcterms:created>
  <dcterms:modified xsi:type="dcterms:W3CDTF">2025-08-25T15:33:00Z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2ad905-a8c6-4fac-a274-fc3a9e0c7e11_Enabled">
    <vt:lpwstr>true</vt:lpwstr>
  </property>
  <property fmtid="{D5CDD505-2E9C-101B-9397-08002B2CF9AE}" pid="3" name="MSIP_Label_ed2ad905-a8c6-4fac-a274-fc3a9e0c7e11_SetDate">
    <vt:lpwstr>2025-07-14T12:24:29Z</vt:lpwstr>
  </property>
  <property fmtid="{D5CDD505-2E9C-101B-9397-08002B2CF9AE}" pid="4" name="MSIP_Label_ed2ad905-a8c6-4fac-a274-fc3a9e0c7e11_Method">
    <vt:lpwstr>Privileged</vt:lpwstr>
  </property>
  <property fmtid="{D5CDD505-2E9C-101B-9397-08002B2CF9AE}" pid="5" name="MSIP_Label_ed2ad905-a8c6-4fac-a274-fc3a9e0c7e11_Name">
    <vt:lpwstr>ed2ad905-a8c6-4fac-a274-fc3a9e0c7e11</vt:lpwstr>
  </property>
  <property fmtid="{D5CDD505-2E9C-101B-9397-08002B2CF9AE}" pid="6" name="MSIP_Label_ed2ad905-a8c6-4fac-a274-fc3a9e0c7e11_SiteId">
    <vt:lpwstr>e201abf9-c5a3-43f8-8e29-135d4fe67e6b</vt:lpwstr>
  </property>
  <property fmtid="{D5CDD505-2E9C-101B-9397-08002B2CF9AE}" pid="7" name="MSIP_Label_ed2ad905-a8c6-4fac-a274-fc3a9e0c7e11_ActionId">
    <vt:lpwstr>346dcfea-261f-438c-8868-7397a4b254f0</vt:lpwstr>
  </property>
  <property fmtid="{D5CDD505-2E9C-101B-9397-08002B2CF9AE}" pid="8" name="MSIP_Label_ed2ad905-a8c6-4fac-a274-fc3a9e0c7e11_ContentBits">
    <vt:lpwstr>0</vt:lpwstr>
  </property>
  <property fmtid="{D5CDD505-2E9C-101B-9397-08002B2CF9AE}" pid="9" name="MSIP_Label_ed2ad905-a8c6-4fac-a274-fc3a9e0c7e11_Tag">
    <vt:lpwstr>10, 0, 1, 1</vt:lpwstr>
  </property>
  <property fmtid="{D5CDD505-2E9C-101B-9397-08002B2CF9AE}" pid="10" name="ContentTypeId">
    <vt:lpwstr>0x010100C0BA344580CAC84FB937D84220F62B12</vt:lpwstr>
  </property>
</Properties>
</file>